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76" w:rsidRDefault="009B5B76" w:rsidP="009B5B76">
      <w:pPr>
        <w:shd w:val="clear" w:color="auto" w:fill="FFFFFF"/>
        <w:spacing w:after="120" w:line="240" w:lineRule="auto"/>
        <w:jc w:val="both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pl-PL"/>
        </w:rPr>
      </w:pPr>
      <w:r w:rsidRPr="009B5B76"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pl-PL"/>
        </w:rPr>
        <w:t>Cud bez paska klinowego</w:t>
      </w:r>
    </w:p>
    <w:p w:rsidR="009B5B76" w:rsidRPr="009B5B76" w:rsidRDefault="009B5B76" w:rsidP="009B5B76">
      <w:pPr>
        <w:shd w:val="clear" w:color="auto" w:fill="FFFFFF"/>
        <w:spacing w:after="120" w:line="240" w:lineRule="auto"/>
        <w:jc w:val="both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24"/>
          <w:lang w:eastAsia="pl-PL"/>
        </w:rPr>
      </w:pPr>
    </w:p>
    <w:p w:rsidR="009B5B76" w:rsidRDefault="009B5B76" w:rsidP="009B5B76">
      <w:pPr>
        <w:shd w:val="clear" w:color="auto" w:fill="FFFFFF"/>
        <w:spacing w:after="12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9B5B7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„Cud" Larsa </w:t>
      </w:r>
      <w:proofErr w:type="spellStart"/>
      <w:r w:rsidRPr="009B5B7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Albauma</w:t>
      </w:r>
      <w:proofErr w:type="spellEnd"/>
      <w:r w:rsidRPr="009B5B76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i Dietmara Jacobsa w reż. Grzegorza Wiśniewskiego w Teatrze im. Wilama Horzycy w Toruniu. Pisze Barbara Pitak-Piaskowska z Nowej Siły Krytycznej.</w:t>
      </w:r>
    </w:p>
    <w:p w:rsidR="009B5B76" w:rsidRPr="009B5B76" w:rsidRDefault="009B5B76" w:rsidP="009B5B76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9B5B76" w:rsidRPr="009B5B76" w:rsidRDefault="009B5B76" w:rsidP="009B5B76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Scena Propozycji Aktorskich w Teatrze im. Wilama Horzycy ma swoją tradycję, były tu prezentowane takie spektakle jak „Józef i Maria” (opieka reżyserska Jana Hussakowskiego) czy „Pięć róż dla Jennifer” (reżyseria Marii </w:t>
      </w:r>
      <w:proofErr w:type="spellStart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>Spiss</w:t>
      </w:r>
      <w:proofErr w:type="spellEnd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a na początku bieżącego roku premierę miał „Cud” </w:t>
      </w:r>
      <w:proofErr w:type="spellStart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>Karsa</w:t>
      </w:r>
      <w:proofErr w:type="spellEnd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proofErr w:type="spellStart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>Albauma</w:t>
      </w:r>
      <w:proofErr w:type="spellEnd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Dietmara Jacobsa w reżyserii Grzegorza Wiśniewskiego.</w:t>
      </w:r>
    </w:p>
    <w:p w:rsidR="009B5B76" w:rsidRPr="009B5B76" w:rsidRDefault="009B5B76" w:rsidP="009B5B76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Do hotelu Gran Hotel </w:t>
      </w:r>
      <w:proofErr w:type="spellStart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>Paradiso</w:t>
      </w:r>
      <w:proofErr w:type="spellEnd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San Miguel przyjeżdża Hubert (Grzegorz Wiśniewski) – mężczyzna w średnim wieku, zaabsorbowany poszukiwaniem swojego prawnika, przebywającego na hiszpańskich wakacjach, który ma mu pomóc w rozwodzie. Bohater decyduje się na ten krok po tym, jak zapomniał o trzydziestej rocznicy ślubu, a żona z tego powodu rozbiła mu jajko na głowie. Awaria samochodu zmusza mężczyznę, by przerwał podróż, oddał auto do mechanika i wynajął pokój w hotelu prowadzonym przez niejakiego Juana (Arkadiusz </w:t>
      </w:r>
      <w:proofErr w:type="spellStart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>Walesiak</w:t>
      </w:r>
      <w:proofErr w:type="spellEnd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). Wnętrze przydzielonego numeru jest zdaniem Huberta dość osobliwe, o czym ma świadczyć usytuowana na samym środku fontanna. Zaś pikanterii sytuacji dodaje fakt, że do tegoż samego pokoju zostaje zakwaterowana energiczna studentka </w:t>
      </w:r>
      <w:proofErr w:type="spellStart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>Nelli</w:t>
      </w:r>
      <w:proofErr w:type="spellEnd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(Joanna Rozkosz). Na domiar złego okazuje się, że w zazwyczaj spokojnym miasteczku, rozpoczynają się obchody rocznicy Cudu w San Miguel. To początek zagmatwanej historii, w której Hubert i </w:t>
      </w:r>
      <w:proofErr w:type="spellStart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>Nelli</w:t>
      </w:r>
      <w:proofErr w:type="spellEnd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 sprawą tytułowego cudu zamieniają się ciałami. Efektem jest seria zabawnych nieporozumień, zwrotów akcji i niespodziewanych rezultatów.</w:t>
      </w:r>
    </w:p>
    <w:p w:rsidR="009B5B76" w:rsidRPr="009B5B76" w:rsidRDefault="009B5B76" w:rsidP="009B5B76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Grzegorz Wiśniewski w obu przypisanych sobie rolach – reżysera i Huberta – czuje się dobrze. Podobnie Arkadiusz </w:t>
      </w:r>
      <w:proofErr w:type="spellStart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>Walesiak</w:t>
      </w:r>
      <w:proofErr w:type="spellEnd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jako Juan i jednocześnie osoba odpowiedzialna za ruch sceniczny, z duża gracją i lekkością odnajduje się w scenicznej narracji.</w:t>
      </w:r>
    </w:p>
    <w:p w:rsidR="00F10FBE" w:rsidRDefault="009B5B76" w:rsidP="009B5B76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„Cud” pełen sytuacyjnego humoru, gagów i żartów określany jest mianem farsy interaktywnej. W rzeczy samej, już na początku przedstawienia </w:t>
      </w:r>
      <w:proofErr w:type="spellStart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>Walesiak</w:t>
      </w:r>
      <w:proofErr w:type="spellEnd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Wiśniewski zwracają się do publiczności zawieszając niejako teatralną opowieść. Tłumaczą, że istnieje potrzeba obsadzenia – małej acz kluczowej – roli mechanika samochodowego imieniem Antonio, dlatego musi wcielić się w niego ktoś z widzów. Kiedy udaje się ustalić, kto nim zostanie, dowiadujemy się, że wystarczy, by nie wstając z krzesła, wywołany w danym momencie, oświadczał: „No, no Amigo, nie ma paska klinowego”. Wytworzona w ten sposób atmosfera zabawy zostaje dodatkowo zaanimowana przez aktorów. Wszystko to jednak ciągle odbywa się w poczuciu umowności, choć granice między tym co na scenie, a tym co na widowni momentami zacierają się.</w:t>
      </w:r>
    </w:p>
    <w:p w:rsidR="009B5B76" w:rsidRPr="009B5B76" w:rsidRDefault="009B5B76" w:rsidP="009B5B76">
      <w:pPr>
        <w:shd w:val="clear" w:color="auto" w:fill="FFFFFF"/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0" w:name="_GoBack"/>
      <w:bookmarkEnd w:id="0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Toruński „Cud” to przedstawienie nie tyle o marudnym Hubercie, szalonej </w:t>
      </w:r>
      <w:proofErr w:type="spellStart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>Nelli</w:t>
      </w:r>
      <w:proofErr w:type="spellEnd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 osobliwym cudzie jakiego doświadczyli, co o dwóch skrajnych sposobach podejścia do życia i do miłości. A kiedy podczas scenicznej zabawy stereotypami i cross dressingiem pojawia się Róża, żona Huberta (Matylda Podfilipska) i Benny, chłopak Nelly (Igor </w:t>
      </w:r>
      <w:proofErr w:type="spellStart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>Tajchman</w:t>
      </w:r>
      <w:proofErr w:type="spellEnd"/>
      <w:r w:rsidRPr="009B5B76">
        <w:rPr>
          <w:rFonts w:eastAsia="Times New Roman" w:cstheme="minorHAnsi"/>
          <w:color w:val="000000"/>
          <w:sz w:val="24"/>
          <w:szCs w:val="24"/>
          <w:lang w:eastAsia="pl-PL"/>
        </w:rPr>
        <w:t>), toruńska farsa nabiera dodatkowego tempa i energii.</w:t>
      </w:r>
    </w:p>
    <w:p w:rsidR="006A0759" w:rsidRPr="009B5B76" w:rsidRDefault="006A0759" w:rsidP="009B5B76">
      <w:pPr>
        <w:spacing w:after="120" w:line="240" w:lineRule="auto"/>
        <w:jc w:val="both"/>
        <w:rPr>
          <w:rFonts w:cstheme="minorHAnsi"/>
          <w:sz w:val="24"/>
          <w:szCs w:val="24"/>
        </w:rPr>
      </w:pPr>
    </w:p>
    <w:sectPr w:rsidR="006A0759" w:rsidRPr="009B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C2"/>
    <w:rsid w:val="002C2A15"/>
    <w:rsid w:val="00684AC2"/>
    <w:rsid w:val="006A0759"/>
    <w:rsid w:val="009B5B76"/>
    <w:rsid w:val="00F1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5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5B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B5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B5B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B5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3267">
                  <w:marLeft w:val="0"/>
                  <w:marRight w:val="1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02204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TEATR</dc:creator>
  <cp:keywords/>
  <dc:description/>
  <cp:lastModifiedBy>TEATR</cp:lastModifiedBy>
  <cp:revision>3</cp:revision>
  <dcterms:created xsi:type="dcterms:W3CDTF">2023-02-08T09:38:00Z</dcterms:created>
  <dcterms:modified xsi:type="dcterms:W3CDTF">2023-02-08T09:39:00Z</dcterms:modified>
</cp:coreProperties>
</file>