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color w:val="000000"/>
          <w:sz w:val="27"/>
          <w:szCs w:val="27"/>
          <w:lang w:eastAsia="pl-PL"/>
        </w:rPr>
        <w:t>Ogłoszenie nr 558806-N-2020 z dnia 2020-07-06 r.</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jc w:val="center"/>
        <w:rPr>
          <w:rFonts w:ascii="Times New Roman" w:eastAsia="Times New Roman" w:hAnsi="Times New Roman" w:cs="Times New Roman"/>
          <w:b/>
          <w:bCs/>
          <w:color w:val="000000"/>
          <w:sz w:val="27"/>
          <w:szCs w:val="27"/>
          <w:lang w:eastAsia="pl-PL"/>
        </w:rPr>
      </w:pPr>
      <w:r w:rsidRPr="00411130">
        <w:rPr>
          <w:rFonts w:ascii="Times New Roman" w:eastAsia="Times New Roman" w:hAnsi="Times New Roman" w:cs="Times New Roman"/>
          <w:b/>
          <w:bCs/>
          <w:color w:val="000000"/>
          <w:sz w:val="27"/>
          <w:szCs w:val="27"/>
          <w:lang w:eastAsia="pl-PL"/>
        </w:rPr>
        <w:t>Teatr im. Wilama Horzycy: „Wykonanie kompleksowego remontu budynku Teatru im. Wilama Horzycy w Toruniu”.</w:t>
      </w:r>
      <w:r w:rsidRPr="00411130">
        <w:rPr>
          <w:rFonts w:ascii="Times New Roman" w:eastAsia="Times New Roman" w:hAnsi="Times New Roman" w:cs="Times New Roman"/>
          <w:b/>
          <w:bCs/>
          <w:color w:val="000000"/>
          <w:sz w:val="27"/>
          <w:szCs w:val="27"/>
          <w:lang w:eastAsia="pl-PL"/>
        </w:rPr>
        <w:br/>
        <w:t>OGŁOSZENIE O ZAMÓWIENIU - Roboty budowlane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Zamieszczanie ogłoszenia:</w:t>
      </w:r>
      <w:r w:rsidRPr="00411130">
        <w:rPr>
          <w:rFonts w:ascii="Times New Roman" w:eastAsia="Times New Roman" w:hAnsi="Times New Roman" w:cs="Times New Roman"/>
          <w:color w:val="000000"/>
          <w:sz w:val="27"/>
          <w:szCs w:val="27"/>
          <w:lang w:eastAsia="pl-PL"/>
        </w:rPr>
        <w:t> Zamieszczanie obowiązkowe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Ogłoszenie dotyczy:</w:t>
      </w:r>
      <w:r w:rsidRPr="00411130">
        <w:rPr>
          <w:rFonts w:ascii="Times New Roman" w:eastAsia="Times New Roman" w:hAnsi="Times New Roman" w:cs="Times New Roman"/>
          <w:color w:val="000000"/>
          <w:sz w:val="27"/>
          <w:szCs w:val="27"/>
          <w:lang w:eastAsia="pl-PL"/>
        </w:rPr>
        <w:t> Zamówienia publicznego</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Nazwa projektu lub programu</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11130">
        <w:rPr>
          <w:rFonts w:ascii="Times New Roman" w:eastAsia="Times New Roman" w:hAnsi="Times New Roman" w:cs="Times New Roman"/>
          <w:color w:val="000000"/>
          <w:sz w:val="27"/>
          <w:szCs w:val="27"/>
          <w:lang w:eastAsia="pl-PL"/>
        </w:rPr>
        <w:t>Pzp</w:t>
      </w:r>
      <w:proofErr w:type="spellEnd"/>
      <w:r w:rsidRPr="004111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b/>
          <w:bCs/>
          <w:color w:val="000000"/>
          <w:sz w:val="36"/>
          <w:szCs w:val="36"/>
          <w:lang w:eastAsia="pl-PL"/>
        </w:rPr>
      </w:pPr>
      <w:r w:rsidRPr="00411130">
        <w:rPr>
          <w:rFonts w:ascii="Times New Roman" w:eastAsia="Times New Roman" w:hAnsi="Times New Roman" w:cs="Times New Roman"/>
          <w:b/>
          <w:bCs/>
          <w:color w:val="000000"/>
          <w:sz w:val="36"/>
          <w:szCs w:val="36"/>
          <w:u w:val="single"/>
          <w:lang w:eastAsia="pl-PL"/>
        </w:rPr>
        <w:t>SEKCJA I: ZAMAWIAJĄCY</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Postępowanie przeprowadza centralny zamawiający</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Postępowanie jest przeprowadzane wspólnie przez zamawiających</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Informacje dodatkowe: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 1) NAZWA I ADRES: </w:t>
      </w:r>
      <w:r w:rsidRPr="00411130">
        <w:rPr>
          <w:rFonts w:ascii="Times New Roman" w:eastAsia="Times New Roman" w:hAnsi="Times New Roman" w:cs="Times New Roman"/>
          <w:color w:val="000000"/>
          <w:sz w:val="27"/>
          <w:szCs w:val="27"/>
          <w:lang w:eastAsia="pl-PL"/>
        </w:rPr>
        <w:t>Teatr im. Wilama Horzycy, krajowy numer identyfikacyjny 87123361700000, ul. Plac Teatralny  1 , 87-100  Toruń, woj. kujawsko-pomorskie, państwo Polska, tel. 56 6225021, 6555499, e-mail sekretariathorzycy@teatr.torun.pl, faks 566 223 717.</w:t>
      </w:r>
      <w:r w:rsidRPr="00411130">
        <w:rPr>
          <w:rFonts w:ascii="Times New Roman" w:eastAsia="Times New Roman" w:hAnsi="Times New Roman" w:cs="Times New Roman"/>
          <w:color w:val="000000"/>
          <w:sz w:val="27"/>
          <w:szCs w:val="27"/>
          <w:lang w:eastAsia="pl-PL"/>
        </w:rPr>
        <w:br/>
        <w:t>Adres strony internetowej (URL): http://teatr.torun.pl</w:t>
      </w:r>
      <w:r w:rsidRPr="00411130">
        <w:rPr>
          <w:rFonts w:ascii="Times New Roman" w:eastAsia="Times New Roman" w:hAnsi="Times New Roman" w:cs="Times New Roman"/>
          <w:color w:val="000000"/>
          <w:sz w:val="27"/>
          <w:szCs w:val="27"/>
          <w:lang w:eastAsia="pl-PL"/>
        </w:rPr>
        <w:br/>
        <w:t>Adres profilu nabywcy:</w:t>
      </w:r>
      <w:r w:rsidRPr="004111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 2) RODZAJ ZAMAWIAJĄCEGO: </w:t>
      </w:r>
      <w:r w:rsidRPr="00411130">
        <w:rPr>
          <w:rFonts w:ascii="Times New Roman" w:eastAsia="Times New Roman" w:hAnsi="Times New Roman" w:cs="Times New Roman"/>
          <w:color w:val="000000"/>
          <w:sz w:val="27"/>
          <w:szCs w:val="27"/>
          <w:lang w:eastAsia="pl-PL"/>
        </w:rPr>
        <w:t>Jednostki organizacyjne administracji samorządowej</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I.3) WSPÓLNE UDZIELANIE ZAMÓWIENIA </w:t>
      </w:r>
      <w:r w:rsidRPr="00411130">
        <w:rPr>
          <w:rFonts w:ascii="Times New Roman" w:eastAsia="Times New Roman" w:hAnsi="Times New Roman" w:cs="Times New Roman"/>
          <w:b/>
          <w:bCs/>
          <w:i/>
          <w:iCs/>
          <w:color w:val="000000"/>
          <w:sz w:val="27"/>
          <w:szCs w:val="27"/>
          <w:lang w:eastAsia="pl-PL"/>
        </w:rPr>
        <w:t>(jeżeli dotyczy)</w:t>
      </w:r>
      <w:r w:rsidRPr="00411130">
        <w:rPr>
          <w:rFonts w:ascii="Times New Roman" w:eastAsia="Times New Roman" w:hAnsi="Times New Roman" w:cs="Times New Roman"/>
          <w:b/>
          <w:bCs/>
          <w:color w:val="000000"/>
          <w:sz w:val="27"/>
          <w:szCs w:val="27"/>
          <w:lang w:eastAsia="pl-PL"/>
        </w:rPr>
        <w:t>:</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1113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I.4) KOMUNIKACJA: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Tak</w:t>
      </w:r>
      <w:r w:rsidRPr="00411130">
        <w:rPr>
          <w:rFonts w:ascii="Times New Roman" w:eastAsia="Times New Roman" w:hAnsi="Times New Roman" w:cs="Times New Roman"/>
          <w:color w:val="000000"/>
          <w:sz w:val="27"/>
          <w:szCs w:val="27"/>
          <w:lang w:eastAsia="pl-PL"/>
        </w:rPr>
        <w:br/>
        <w:t>http://teatr.torun.pl</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Tak</w:t>
      </w:r>
      <w:r w:rsidRPr="00411130">
        <w:rPr>
          <w:rFonts w:ascii="Times New Roman" w:eastAsia="Times New Roman" w:hAnsi="Times New Roman" w:cs="Times New Roman"/>
          <w:color w:val="000000"/>
          <w:sz w:val="27"/>
          <w:szCs w:val="27"/>
          <w:lang w:eastAsia="pl-PL"/>
        </w:rPr>
        <w:br/>
        <w:t>http://teatr.torun.pl</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Elektronicznie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t>adres</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lastRenderedPageBreak/>
        <w:t>Nie</w:t>
      </w:r>
      <w:r w:rsidRPr="00411130">
        <w:rPr>
          <w:rFonts w:ascii="Times New Roman" w:eastAsia="Times New Roman" w:hAnsi="Times New Roman" w:cs="Times New Roman"/>
          <w:color w:val="000000"/>
          <w:sz w:val="27"/>
          <w:szCs w:val="27"/>
          <w:lang w:eastAsia="pl-PL"/>
        </w:rPr>
        <w:br/>
        <w:t>Inny sposób:</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11130">
        <w:rPr>
          <w:rFonts w:ascii="Times New Roman" w:eastAsia="Times New Roman" w:hAnsi="Times New Roman" w:cs="Times New Roman"/>
          <w:color w:val="000000"/>
          <w:sz w:val="27"/>
          <w:szCs w:val="27"/>
          <w:lang w:eastAsia="pl-PL"/>
        </w:rPr>
        <w:br/>
        <w:t>Tak</w:t>
      </w:r>
      <w:r w:rsidRPr="00411130">
        <w:rPr>
          <w:rFonts w:ascii="Times New Roman" w:eastAsia="Times New Roman" w:hAnsi="Times New Roman" w:cs="Times New Roman"/>
          <w:color w:val="000000"/>
          <w:sz w:val="27"/>
          <w:szCs w:val="27"/>
          <w:lang w:eastAsia="pl-PL"/>
        </w:rPr>
        <w:br/>
        <w:t>Inny sposób:</w:t>
      </w:r>
      <w:r w:rsidRPr="00411130">
        <w:rPr>
          <w:rFonts w:ascii="Times New Roman" w:eastAsia="Times New Roman" w:hAnsi="Times New Roman" w:cs="Times New Roman"/>
          <w:color w:val="000000"/>
          <w:sz w:val="27"/>
          <w:szCs w:val="27"/>
          <w:lang w:eastAsia="pl-PL"/>
        </w:rPr>
        <w:br/>
        <w:t>Złożenie oferty w siedzibie Zamawiającego</w:t>
      </w:r>
      <w:r w:rsidRPr="00411130">
        <w:rPr>
          <w:rFonts w:ascii="Times New Roman" w:eastAsia="Times New Roman" w:hAnsi="Times New Roman" w:cs="Times New Roman"/>
          <w:color w:val="000000"/>
          <w:sz w:val="27"/>
          <w:szCs w:val="27"/>
          <w:lang w:eastAsia="pl-PL"/>
        </w:rPr>
        <w:br/>
        <w:t>Adres:</w:t>
      </w:r>
      <w:r w:rsidRPr="00411130">
        <w:rPr>
          <w:rFonts w:ascii="Times New Roman" w:eastAsia="Times New Roman" w:hAnsi="Times New Roman" w:cs="Times New Roman"/>
          <w:color w:val="000000"/>
          <w:sz w:val="27"/>
          <w:szCs w:val="27"/>
          <w:lang w:eastAsia="pl-PL"/>
        </w:rPr>
        <w:br/>
        <w:t>Plac Teatralny 1, 87-100 Toruń</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b/>
          <w:bCs/>
          <w:color w:val="000000"/>
          <w:sz w:val="36"/>
          <w:szCs w:val="36"/>
          <w:lang w:eastAsia="pl-PL"/>
        </w:rPr>
      </w:pPr>
      <w:r w:rsidRPr="00411130">
        <w:rPr>
          <w:rFonts w:ascii="Times New Roman" w:eastAsia="Times New Roman" w:hAnsi="Times New Roman" w:cs="Times New Roman"/>
          <w:b/>
          <w:bCs/>
          <w:color w:val="000000"/>
          <w:sz w:val="36"/>
          <w:szCs w:val="36"/>
          <w:u w:val="single"/>
          <w:lang w:eastAsia="pl-PL"/>
        </w:rPr>
        <w:t>SEKCJA II: PRZEDMIOT ZAMÓWIENIA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II.1) Nazwa nadana zamówieniu przez zamawiającego: </w:t>
      </w:r>
      <w:r w:rsidRPr="00411130">
        <w:rPr>
          <w:rFonts w:ascii="Times New Roman" w:eastAsia="Times New Roman" w:hAnsi="Times New Roman" w:cs="Times New Roman"/>
          <w:color w:val="000000"/>
          <w:sz w:val="27"/>
          <w:szCs w:val="27"/>
          <w:lang w:eastAsia="pl-PL"/>
        </w:rPr>
        <w:t>„Wykonanie kompleksowego remontu budynku Teatru im. Wilama Horzycy w Toruniu”.</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Numer referencyjny: </w:t>
      </w:r>
      <w:r w:rsidRPr="00411130">
        <w:rPr>
          <w:rFonts w:ascii="Times New Roman" w:eastAsia="Times New Roman" w:hAnsi="Times New Roman" w:cs="Times New Roman"/>
          <w:color w:val="000000"/>
          <w:sz w:val="27"/>
          <w:szCs w:val="27"/>
          <w:lang w:eastAsia="pl-PL"/>
        </w:rPr>
        <w:t>TH/ZP/2/2020</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11130" w:rsidRPr="00411130" w:rsidRDefault="00411130" w:rsidP="00411130">
      <w:pPr>
        <w:spacing w:after="0" w:line="450" w:lineRule="atLeast"/>
        <w:jc w:val="both"/>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II.2) Rodzaj zamówienia: </w:t>
      </w:r>
      <w:r w:rsidRPr="00411130">
        <w:rPr>
          <w:rFonts w:ascii="Times New Roman" w:eastAsia="Times New Roman" w:hAnsi="Times New Roman" w:cs="Times New Roman"/>
          <w:color w:val="000000"/>
          <w:sz w:val="27"/>
          <w:szCs w:val="27"/>
          <w:lang w:eastAsia="pl-PL"/>
        </w:rPr>
        <w:t>Roboty budowlane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II.3) Informacja o możliwości składania ofert częściowych</w:t>
      </w:r>
      <w:r w:rsidRPr="00411130">
        <w:rPr>
          <w:rFonts w:ascii="Times New Roman" w:eastAsia="Times New Roman" w:hAnsi="Times New Roman" w:cs="Times New Roman"/>
          <w:color w:val="000000"/>
          <w:sz w:val="27"/>
          <w:szCs w:val="27"/>
          <w:lang w:eastAsia="pl-PL"/>
        </w:rPr>
        <w:br/>
        <w:t>Zamówienie podzielone jest na części:</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Tak</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411130">
        <w:rPr>
          <w:rFonts w:ascii="Times New Roman" w:eastAsia="Times New Roman" w:hAnsi="Times New Roman" w:cs="Times New Roman"/>
          <w:b/>
          <w:bCs/>
          <w:color w:val="000000"/>
          <w:sz w:val="27"/>
          <w:szCs w:val="27"/>
          <w:lang w:eastAsia="pl-PL"/>
        </w:rPr>
        <w:lastRenderedPageBreak/>
        <w:t>w odniesieniu do:</w:t>
      </w:r>
      <w:r w:rsidRPr="00411130">
        <w:rPr>
          <w:rFonts w:ascii="Times New Roman" w:eastAsia="Times New Roman" w:hAnsi="Times New Roman" w:cs="Times New Roman"/>
          <w:color w:val="000000"/>
          <w:sz w:val="27"/>
          <w:szCs w:val="27"/>
          <w:lang w:eastAsia="pl-PL"/>
        </w:rPr>
        <w:br/>
        <w:t>wszystkich części</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11130">
        <w:rPr>
          <w:rFonts w:ascii="Times New Roman" w:eastAsia="Times New Roman" w:hAnsi="Times New Roman" w:cs="Times New Roman"/>
          <w:color w:val="000000"/>
          <w:sz w:val="27"/>
          <w:szCs w:val="27"/>
          <w:lang w:eastAsia="pl-PL"/>
        </w:rPr>
        <w:br/>
        <w:t>Zamawiający nie określa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11130">
        <w:rPr>
          <w:rFonts w:ascii="Times New Roman" w:eastAsia="Times New Roman" w:hAnsi="Times New Roman" w:cs="Times New Roman"/>
          <w:color w:val="000000"/>
          <w:sz w:val="27"/>
          <w:szCs w:val="27"/>
          <w:lang w:eastAsia="pl-PL"/>
        </w:rPr>
        <w:br/>
        <w:t>Zamawiający nie określa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II.4) Krótki opis przedmiotu zamówienia </w:t>
      </w:r>
      <w:r w:rsidRPr="004111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111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11130">
        <w:rPr>
          <w:rFonts w:ascii="Times New Roman" w:eastAsia="Times New Roman" w:hAnsi="Times New Roman" w:cs="Times New Roman"/>
          <w:color w:val="000000"/>
          <w:sz w:val="27"/>
          <w:szCs w:val="27"/>
          <w:lang w:eastAsia="pl-PL"/>
        </w:rPr>
        <w:t xml:space="preserve">1. Przedmiotem zamówienia jest wykonanie zadania pt.: „Wykonanie kompleksowego remontu budynku Teatru im. Wilama Horzycy w Toruniu”. 2. Postępowanie podzielone jest na III części: 2.1. Część I – Wykonanie robót remontowo – modernizacyjnych prowadzonych wewnątrz budynku Teatru im. Wilama Horzycy w Toruniu. 2.2. Część II – Remont elewacji budynku głównego i budynku Sceny na Zapleczu Teatru im. Wilama Horzycy w Toruniu. 2.3. Część III – Dostawa i montaż wyposażenia do budynku Teatru im. Wilama Horzycy w Toruniu. 3. Szczegółowy opis przedmiotu zamówienia: Część I – „Wykonanie robót remontowo – modernizacyjnych prowadzonych wewnątrz budynku Teatru im. Wilama Horzycy w Toruniu”. Część I składa się z następujących etapów: ETAP I – „Roboty remontowo – konserwatorskie w budynku głównym Teatru im. Wilama Horzycy w Toruniu”, szczegółowy opis znajduje się w: • Projekt budowalny „Roboty remontowo – konserwatorskie w budynku głównym Teatru im. Wilama Horzycy w Toruniu” • Szczegółowa Specyfikacji Technicznej Wykonania i Odbioru Robót, Specyfikacja Techniczna Wykonania i Odbioru Robót, • Wykonawca nie uwzględnia w wycenie oferty następujących dostaw: Wymiana kurtyny sceny głównej, wymiana zasłon okiennych, dostawy lustra </w:t>
      </w:r>
      <w:proofErr w:type="spellStart"/>
      <w:r w:rsidRPr="00411130">
        <w:rPr>
          <w:rFonts w:ascii="Times New Roman" w:eastAsia="Times New Roman" w:hAnsi="Times New Roman" w:cs="Times New Roman"/>
          <w:color w:val="000000"/>
          <w:sz w:val="27"/>
          <w:szCs w:val="27"/>
          <w:lang w:eastAsia="pl-PL"/>
        </w:rPr>
        <w:t>foyer</w:t>
      </w:r>
      <w:proofErr w:type="spellEnd"/>
      <w:r w:rsidRPr="00411130">
        <w:rPr>
          <w:rFonts w:ascii="Times New Roman" w:eastAsia="Times New Roman" w:hAnsi="Times New Roman" w:cs="Times New Roman"/>
          <w:color w:val="000000"/>
          <w:sz w:val="27"/>
          <w:szCs w:val="27"/>
          <w:lang w:eastAsia="pl-PL"/>
        </w:rPr>
        <w:t xml:space="preserve"> i 2 wnęk z lustrami 1 </w:t>
      </w:r>
      <w:r w:rsidRPr="00411130">
        <w:rPr>
          <w:rFonts w:ascii="Times New Roman" w:eastAsia="Times New Roman" w:hAnsi="Times New Roman" w:cs="Times New Roman"/>
          <w:color w:val="000000"/>
          <w:sz w:val="27"/>
          <w:szCs w:val="27"/>
          <w:lang w:eastAsia="pl-PL"/>
        </w:rPr>
        <w:lastRenderedPageBreak/>
        <w:t xml:space="preserve">piętra; pozycje opisane w pkt 3.6, 3.8, 3.9. ETAP II – „Modernizacja parteru widowni dużej sceny Teatru im. Wilama Horzycy w Toruniu”, szczegółowy opis znajduje się w: • Projekt przebudowy balkonu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oraz zintegrowanego stanowiska obsługi oświetlenia i akustyki na widowni parteru z rozbiórką istniejącego pomieszczenia oraz renowacji podłogi sceny i widowni. • Specyfikacji Technicznej Wykonania i Odbioru Robót, Szczegółowa specyfikacja techniczna. • W II etapie należy uwzględnić roboty Modernizacji parteru widowni dużej sceny Teatru im. Wilama Horzycy w Toruniu • Wykonawca nie uwzględnia w wycenie oferty następujących prac: renowacja podłogi sceny poprzez szlifowanie i wykonanie nowej powłoki malarskiej pozycja opisana w pkt V.1 oraz wyburzenia ścian wydzielających kabinę realizatorską na parterze widowni, z pozostawieniem słupów w pkt II, </w:t>
      </w:r>
      <w:proofErr w:type="spellStart"/>
      <w:r w:rsidRPr="00411130">
        <w:rPr>
          <w:rFonts w:ascii="Times New Roman" w:eastAsia="Times New Roman" w:hAnsi="Times New Roman" w:cs="Times New Roman"/>
          <w:color w:val="000000"/>
          <w:sz w:val="27"/>
          <w:szCs w:val="27"/>
          <w:lang w:eastAsia="pl-PL"/>
        </w:rPr>
        <w:t>tiret</w:t>
      </w:r>
      <w:proofErr w:type="spellEnd"/>
      <w:r w:rsidRPr="00411130">
        <w:rPr>
          <w:rFonts w:ascii="Times New Roman" w:eastAsia="Times New Roman" w:hAnsi="Times New Roman" w:cs="Times New Roman"/>
          <w:color w:val="000000"/>
          <w:sz w:val="27"/>
          <w:szCs w:val="27"/>
          <w:lang w:eastAsia="pl-PL"/>
        </w:rPr>
        <w:t xml:space="preserve"> 5 ETAP III – „Modernizacja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balkonu w budynku głównym Teatru im. Wilama Horzycy w Toruniu”, szczegółowy opis znajduje się w: • Projekt przebudowy balkonu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oraz zintegrowanego stanowiska obsługi oświetlenia i akustyki na widowni parteru z rozbiórką istniejącego pomieszczenia oraz renowacji podłogi sceny i widowni. • Specyfikacji Technicznej Wykonania i Odbioru Robót, Szczegółowa specyfikacja techniczna. • W III etapie należy uwzględnić roboty Modernizacji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balkonu w budynku głównym Teatru im. Wilama Horzycy w Toruniu • Wykonawca nie uwzględnia w wycenie oferty następujących prac: renowacja podłogi sceny poprzez szlifowanie i wykonanie nowej powłoki malarskiej pozycja opisana w pkt V.1 oraz wyburzenia ścian wydzielających kabinę realizatorską na parterze widowni, z pozostawieniem słupów w pkt II, </w:t>
      </w:r>
      <w:proofErr w:type="spellStart"/>
      <w:r w:rsidRPr="00411130">
        <w:rPr>
          <w:rFonts w:ascii="Times New Roman" w:eastAsia="Times New Roman" w:hAnsi="Times New Roman" w:cs="Times New Roman"/>
          <w:color w:val="000000"/>
          <w:sz w:val="27"/>
          <w:szCs w:val="27"/>
          <w:lang w:eastAsia="pl-PL"/>
        </w:rPr>
        <w:t>tiret</w:t>
      </w:r>
      <w:proofErr w:type="spellEnd"/>
      <w:r w:rsidRPr="00411130">
        <w:rPr>
          <w:rFonts w:ascii="Times New Roman" w:eastAsia="Times New Roman" w:hAnsi="Times New Roman" w:cs="Times New Roman"/>
          <w:color w:val="000000"/>
          <w:sz w:val="27"/>
          <w:szCs w:val="27"/>
          <w:lang w:eastAsia="pl-PL"/>
        </w:rPr>
        <w:t xml:space="preserve"> 5 Część II – „Remont elewacji budynku głównego i budynku Sceny na Zapleczu Teatru im. Wilama Horzycy w Toruniu”, szczegółowy opis znajduje się w: • Projekt budowalny pn. „Remont elewacji budynku głównego i budynku Sceny na Zapleczu im. Wilama Horzycy w Toruniu: • Szczegółowa Specyfikacji Technicznej Wykonania i Odbioru Robót, Specyfikacja Techniczna Wykonania i Odbioru Robót. Część III – „Dostawa i montaż wyposażenia do budynku Teatru im. Wilama Horzycy w Toruniu”, szczegółowy opis znajduje się w: • specyfikacja projektu, • projekt aranżacji wnętrza </w:t>
      </w:r>
      <w:proofErr w:type="spellStart"/>
      <w:r w:rsidRPr="00411130">
        <w:rPr>
          <w:rFonts w:ascii="Times New Roman" w:eastAsia="Times New Roman" w:hAnsi="Times New Roman" w:cs="Times New Roman"/>
          <w:color w:val="000000"/>
          <w:sz w:val="27"/>
          <w:szCs w:val="27"/>
          <w:lang w:eastAsia="pl-PL"/>
        </w:rPr>
        <w:t>fouer</w:t>
      </w:r>
      <w:proofErr w:type="spellEnd"/>
      <w:r w:rsidRPr="00411130">
        <w:rPr>
          <w:rFonts w:ascii="Times New Roman" w:eastAsia="Times New Roman" w:hAnsi="Times New Roman" w:cs="Times New Roman"/>
          <w:color w:val="000000"/>
          <w:sz w:val="27"/>
          <w:szCs w:val="27"/>
          <w:lang w:eastAsia="pl-PL"/>
        </w:rPr>
        <w:t xml:space="preserve"> i korytarzy Teatru im. Wilama Horzycy, w zakresie analogicznym do specyfikacji projektu, • projekt </w:t>
      </w:r>
      <w:r w:rsidRPr="00411130">
        <w:rPr>
          <w:rFonts w:ascii="Times New Roman" w:eastAsia="Times New Roman" w:hAnsi="Times New Roman" w:cs="Times New Roman"/>
          <w:color w:val="000000"/>
          <w:sz w:val="27"/>
          <w:szCs w:val="27"/>
          <w:lang w:eastAsia="pl-PL"/>
        </w:rPr>
        <w:lastRenderedPageBreak/>
        <w:t>budowalny – architektura pn. „Roboty budowlano – konserwatorskie w budynku głównym Teatru im. Wilama Horzycy w Toruniu w zakresie opisu pkt 3.6 oraz 3.8 (str. 16).</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II.5) Główny kod CPV: </w:t>
      </w:r>
      <w:r w:rsidRPr="00411130">
        <w:rPr>
          <w:rFonts w:ascii="Times New Roman" w:eastAsia="Times New Roman" w:hAnsi="Times New Roman" w:cs="Times New Roman"/>
          <w:color w:val="000000"/>
          <w:sz w:val="27"/>
          <w:szCs w:val="27"/>
          <w:lang w:eastAsia="pl-PL"/>
        </w:rPr>
        <w:t>45111000-1</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Kod CPV</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45410000-4</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45442100-8</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45453100-8</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45432114-6</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45432111-5</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45111000-1</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45262311-4</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45410000-4</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45261320-3</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45262110-5</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45262120-8</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45311000-0</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45233222-1</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39515100-6</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44482000-2</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II.6) Całkowita wartość zamówienia </w:t>
      </w:r>
      <w:r w:rsidRPr="00411130">
        <w:rPr>
          <w:rFonts w:ascii="Times New Roman" w:eastAsia="Times New Roman" w:hAnsi="Times New Roman" w:cs="Times New Roman"/>
          <w:i/>
          <w:iCs/>
          <w:color w:val="000000"/>
          <w:sz w:val="27"/>
          <w:szCs w:val="27"/>
          <w:lang w:eastAsia="pl-PL"/>
        </w:rPr>
        <w:t>(jeżeli zamawiający podaje informacje o wartości zamówienia)</w:t>
      </w:r>
      <w:r w:rsidRPr="00411130">
        <w:rPr>
          <w:rFonts w:ascii="Times New Roman" w:eastAsia="Times New Roman" w:hAnsi="Times New Roman" w:cs="Times New Roman"/>
          <w:color w:val="000000"/>
          <w:sz w:val="27"/>
          <w:szCs w:val="27"/>
          <w:lang w:eastAsia="pl-PL"/>
        </w:rPr>
        <w:t>:</w:t>
      </w:r>
      <w:r w:rsidRPr="00411130">
        <w:rPr>
          <w:rFonts w:ascii="Times New Roman" w:eastAsia="Times New Roman" w:hAnsi="Times New Roman" w:cs="Times New Roman"/>
          <w:color w:val="000000"/>
          <w:sz w:val="27"/>
          <w:szCs w:val="27"/>
          <w:lang w:eastAsia="pl-PL"/>
        </w:rPr>
        <w:br/>
        <w:t>Wartość bez VAT:</w:t>
      </w:r>
      <w:r w:rsidRPr="00411130">
        <w:rPr>
          <w:rFonts w:ascii="Times New Roman" w:eastAsia="Times New Roman" w:hAnsi="Times New Roman" w:cs="Times New Roman"/>
          <w:color w:val="000000"/>
          <w:sz w:val="27"/>
          <w:szCs w:val="27"/>
          <w:lang w:eastAsia="pl-PL"/>
        </w:rPr>
        <w:br/>
        <w:t>Waluta: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11130">
        <w:rPr>
          <w:rFonts w:ascii="Times New Roman" w:eastAsia="Times New Roman" w:hAnsi="Times New Roman" w:cs="Times New Roman"/>
          <w:b/>
          <w:bCs/>
          <w:color w:val="000000"/>
          <w:sz w:val="27"/>
          <w:szCs w:val="27"/>
          <w:lang w:eastAsia="pl-PL"/>
        </w:rPr>
        <w:t>Pzp</w:t>
      </w:r>
      <w:proofErr w:type="spellEnd"/>
      <w:r w:rsidRPr="00411130">
        <w:rPr>
          <w:rFonts w:ascii="Times New Roman" w:eastAsia="Times New Roman" w:hAnsi="Times New Roman" w:cs="Times New Roman"/>
          <w:b/>
          <w:bCs/>
          <w:color w:val="000000"/>
          <w:sz w:val="27"/>
          <w:szCs w:val="27"/>
          <w:lang w:eastAsia="pl-PL"/>
        </w:rPr>
        <w:t>: </w:t>
      </w: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411130">
        <w:rPr>
          <w:rFonts w:ascii="Times New Roman" w:eastAsia="Times New Roman" w:hAnsi="Times New Roman" w:cs="Times New Roman"/>
          <w:color w:val="000000"/>
          <w:sz w:val="27"/>
          <w:szCs w:val="27"/>
          <w:lang w:eastAsia="pl-PL"/>
        </w:rPr>
        <w:t>Pzp</w:t>
      </w:r>
      <w:proofErr w:type="spellEnd"/>
      <w:r w:rsidRPr="00411130">
        <w:rPr>
          <w:rFonts w:ascii="Times New Roman" w:eastAsia="Times New Roman" w:hAnsi="Times New Roman" w:cs="Times New Roman"/>
          <w:color w:val="000000"/>
          <w:sz w:val="27"/>
          <w:szCs w:val="27"/>
          <w:lang w:eastAsia="pl-PL"/>
        </w:rPr>
        <w:t>: </w:t>
      </w:r>
      <w:proofErr w:type="spellStart"/>
      <w:r w:rsidRPr="00411130">
        <w:rPr>
          <w:rFonts w:ascii="Times New Roman" w:eastAsia="Times New Roman" w:hAnsi="Times New Roman" w:cs="Times New Roman"/>
          <w:color w:val="000000"/>
          <w:sz w:val="27"/>
          <w:szCs w:val="27"/>
          <w:lang w:eastAsia="pl-PL"/>
        </w:rPr>
        <w:t>nd</w:t>
      </w:r>
      <w:proofErr w:type="spellEnd"/>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11130">
        <w:rPr>
          <w:rFonts w:ascii="Times New Roman" w:eastAsia="Times New Roman" w:hAnsi="Times New Roman" w:cs="Times New Roman"/>
          <w:color w:val="000000"/>
          <w:sz w:val="27"/>
          <w:szCs w:val="27"/>
          <w:lang w:eastAsia="pl-PL"/>
        </w:rPr>
        <w:br/>
        <w:t>miesiącach:   </w:t>
      </w:r>
      <w:r w:rsidRPr="00411130">
        <w:rPr>
          <w:rFonts w:ascii="Times New Roman" w:eastAsia="Times New Roman" w:hAnsi="Times New Roman" w:cs="Times New Roman"/>
          <w:i/>
          <w:iCs/>
          <w:color w:val="000000"/>
          <w:sz w:val="27"/>
          <w:szCs w:val="27"/>
          <w:lang w:eastAsia="pl-PL"/>
        </w:rPr>
        <w:t> lub </w:t>
      </w:r>
      <w:r w:rsidRPr="00411130">
        <w:rPr>
          <w:rFonts w:ascii="Times New Roman" w:eastAsia="Times New Roman" w:hAnsi="Times New Roman" w:cs="Times New Roman"/>
          <w:b/>
          <w:bCs/>
          <w:color w:val="000000"/>
          <w:sz w:val="27"/>
          <w:szCs w:val="27"/>
          <w:lang w:eastAsia="pl-PL"/>
        </w:rPr>
        <w:t>dniach:</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i/>
          <w:iCs/>
          <w:color w:val="000000"/>
          <w:sz w:val="27"/>
          <w:szCs w:val="27"/>
          <w:lang w:eastAsia="pl-PL"/>
        </w:rPr>
        <w:t>lub</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data rozpoczęcia: </w:t>
      </w:r>
      <w:r w:rsidRPr="00411130">
        <w:rPr>
          <w:rFonts w:ascii="Times New Roman" w:eastAsia="Times New Roman" w:hAnsi="Times New Roman" w:cs="Times New Roman"/>
          <w:color w:val="000000"/>
          <w:sz w:val="27"/>
          <w:szCs w:val="27"/>
          <w:lang w:eastAsia="pl-PL"/>
        </w:rPr>
        <w:t> </w:t>
      </w:r>
      <w:r w:rsidRPr="00411130">
        <w:rPr>
          <w:rFonts w:ascii="Times New Roman" w:eastAsia="Times New Roman" w:hAnsi="Times New Roman" w:cs="Times New Roman"/>
          <w:i/>
          <w:iCs/>
          <w:color w:val="000000"/>
          <w:sz w:val="27"/>
          <w:szCs w:val="27"/>
          <w:lang w:eastAsia="pl-PL"/>
        </w:rPr>
        <w:t> lub </w:t>
      </w:r>
      <w:r w:rsidRPr="00411130">
        <w:rPr>
          <w:rFonts w:ascii="Times New Roman" w:eastAsia="Times New Roman" w:hAnsi="Times New Roman" w:cs="Times New Roman"/>
          <w:b/>
          <w:bCs/>
          <w:color w:val="000000"/>
          <w:sz w:val="27"/>
          <w:szCs w:val="27"/>
          <w:lang w:eastAsia="pl-PL"/>
        </w:rPr>
        <w:t>zakończenia: </w:t>
      </w:r>
      <w:r w:rsidRPr="00411130">
        <w:rPr>
          <w:rFonts w:ascii="Times New Roman" w:eastAsia="Times New Roman" w:hAnsi="Times New Roman" w:cs="Times New Roman"/>
          <w:color w:val="000000"/>
          <w:sz w:val="27"/>
          <w:szCs w:val="27"/>
          <w:lang w:eastAsia="pl-PL"/>
        </w:rPr>
        <w:t>2020-11-16</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Data zakończenia</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2020-11-16</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II.9) Informacje dodatkowe: </w:t>
      </w:r>
      <w:r w:rsidRPr="00411130">
        <w:rPr>
          <w:rFonts w:ascii="Times New Roman" w:eastAsia="Times New Roman" w:hAnsi="Times New Roman" w:cs="Times New Roman"/>
          <w:color w:val="000000"/>
          <w:sz w:val="27"/>
          <w:szCs w:val="27"/>
          <w:lang w:eastAsia="pl-PL"/>
        </w:rPr>
        <w:t xml:space="preserve">Część I – „Wykonanie robót remontowo – modernizacyjnych prowadzonych wewnątrz budynku Teatru im. Wilama Horzycy w Toruniu”. ETAP I – „Roboty remontowo – konserwatorskie w budynku głównym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ETAP II – „Modernizacja parteru widowni dużej sceny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 wykonanie prac budowalnych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listopada 2020r. – dokonanie odbiorów i uzyskanie w imieniu Zamawiającego niezbędnych zgód, zezwoleń i decyzji na użytkowanie obiektu, przy czym termin ten jest ostatecznym terminem wykonania umowy. ETAP III – „Modernizacja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balkonu w budynku głównym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 wykonanie prac budowalnych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listopada 2020r. – dokonanie odbiorów i uzyskanie w imieniu Zamawiającego niezbędnych zgód, zezwoleń i decyzji na użytkowanie obiektu, przy czym termin ten jest ostatecznym terminem wykonania umowy. Część II – „Remont elewacji budynku głównego i budynku Sceny na Zapleczu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 wykonanie prac budowalnych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listopada 2020r. – dokonanie odbiorów i uzyskanie w imieniu Zamawiającego niezbędnych zgód, zezwoleń i decyzji na użytkowanie obiektu, przy czym termin ten jest </w:t>
      </w:r>
      <w:r w:rsidRPr="00411130">
        <w:rPr>
          <w:rFonts w:ascii="Times New Roman" w:eastAsia="Times New Roman" w:hAnsi="Times New Roman" w:cs="Times New Roman"/>
          <w:color w:val="000000"/>
          <w:sz w:val="27"/>
          <w:szCs w:val="27"/>
          <w:lang w:eastAsia="pl-PL"/>
        </w:rPr>
        <w:lastRenderedPageBreak/>
        <w:t xml:space="preserve">ostatecznym terminem wykonania umowy. Część III – „Dostawa i montaż wyposażenia do budynku Teatru im. Wilama Horzycy w Toruniu”, szczegółowy opis znajduje się w: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w:t>
      </w:r>
    </w:p>
    <w:p w:rsidR="00411130" w:rsidRPr="00411130" w:rsidRDefault="00411130" w:rsidP="00411130">
      <w:pPr>
        <w:spacing w:after="0" w:line="450" w:lineRule="atLeast"/>
        <w:rPr>
          <w:rFonts w:ascii="Times New Roman" w:eastAsia="Times New Roman" w:hAnsi="Times New Roman" w:cs="Times New Roman"/>
          <w:b/>
          <w:bCs/>
          <w:color w:val="000000"/>
          <w:sz w:val="36"/>
          <w:szCs w:val="36"/>
          <w:lang w:eastAsia="pl-PL"/>
        </w:rPr>
      </w:pPr>
      <w:r w:rsidRPr="004111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III.1) WARUNKI UDZIAŁU W POSTĘPOWANIU</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11130">
        <w:rPr>
          <w:rFonts w:ascii="Times New Roman" w:eastAsia="Times New Roman" w:hAnsi="Times New Roman" w:cs="Times New Roman"/>
          <w:color w:val="000000"/>
          <w:sz w:val="27"/>
          <w:szCs w:val="27"/>
          <w:lang w:eastAsia="pl-PL"/>
        </w:rPr>
        <w:br/>
        <w:t>Określenie warunków: </w:t>
      </w:r>
      <w:proofErr w:type="spellStart"/>
      <w:r w:rsidRPr="00411130">
        <w:rPr>
          <w:rFonts w:ascii="Times New Roman" w:eastAsia="Times New Roman" w:hAnsi="Times New Roman" w:cs="Times New Roman"/>
          <w:color w:val="000000"/>
          <w:sz w:val="27"/>
          <w:szCs w:val="27"/>
          <w:lang w:eastAsia="pl-PL"/>
        </w:rPr>
        <w:t>nd</w:t>
      </w:r>
      <w:proofErr w:type="spellEnd"/>
      <w:r w:rsidRPr="00411130">
        <w:rPr>
          <w:rFonts w:ascii="Times New Roman" w:eastAsia="Times New Roman" w:hAnsi="Times New Roman" w:cs="Times New Roman"/>
          <w:color w:val="000000"/>
          <w:sz w:val="27"/>
          <w:szCs w:val="27"/>
          <w:lang w:eastAsia="pl-PL"/>
        </w:rPr>
        <w:br/>
        <w:t>Informacje dodatkowe </w:t>
      </w:r>
      <w:proofErr w:type="spellStart"/>
      <w:r w:rsidRPr="00411130">
        <w:rPr>
          <w:rFonts w:ascii="Times New Roman" w:eastAsia="Times New Roman" w:hAnsi="Times New Roman" w:cs="Times New Roman"/>
          <w:color w:val="000000"/>
          <w:sz w:val="27"/>
          <w:szCs w:val="27"/>
          <w:lang w:eastAsia="pl-PL"/>
        </w:rPr>
        <w:t>nd</w:t>
      </w:r>
      <w:proofErr w:type="spellEnd"/>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III.1.2) Sytuacja finansowa lub ekonomiczna</w:t>
      </w:r>
      <w:r w:rsidRPr="00411130">
        <w:rPr>
          <w:rFonts w:ascii="Times New Roman" w:eastAsia="Times New Roman" w:hAnsi="Times New Roman" w:cs="Times New Roman"/>
          <w:color w:val="000000"/>
          <w:sz w:val="27"/>
          <w:szCs w:val="27"/>
          <w:lang w:eastAsia="pl-PL"/>
        </w:rPr>
        <w:br/>
        <w:t>Określenie warunków: Część I – „Wykonanie robót remontowo – modernizacyjnych prowadzonych wewnątrz budynku Teatru im. Wilama Horzycy w Toruniu”. a) sytuacją ekonomiczną lub finansową. - posiadają na rachunku bankowym środki finansowe lub zdolność kredytową na łączną kwotę nie mniejszą niż 1.000.000,00zł (słownie: jeden milion złotych). Część II – „Remont elewacji budynku głównego i budynku Sceny na Zapleczu Teatru im. Wilama Horzycy w Toruniu” a) sytuacją ekonomiczną lub finansową. - posiadają na rachunku bankowym środki finansowe lub zdolność kredytową na łączną kwotę nie mniejszą niż 500.000,00zł (słownie: pięćset tysięcy złotych). Część III – „Dostawa i montaż wyposażenia do budynku Teatru im. Wilama Horzycy w Toruniu” a. sytuacją ekonomiczną lub finansową. - posiadają na rachunku bankowym środki finansowe lub zdolność kredytową na łączną kwotę nie mniejszą niż 100.000,00zł (słownie: sto tysięcy złotych).</w:t>
      </w:r>
      <w:r w:rsidRPr="00411130">
        <w:rPr>
          <w:rFonts w:ascii="Times New Roman" w:eastAsia="Times New Roman" w:hAnsi="Times New Roman" w:cs="Times New Roman"/>
          <w:color w:val="000000"/>
          <w:sz w:val="27"/>
          <w:szCs w:val="27"/>
          <w:lang w:eastAsia="pl-PL"/>
        </w:rPr>
        <w:br/>
        <w:t xml:space="preserve">Informacje dodatkowe 1. 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 2. W przypadku Wykonawców wspólnie ubiegających się o udzielenie zamówienia, warunki określone w art. 22 ust. 1b ustawy mogą być </w:t>
      </w:r>
      <w:r w:rsidRPr="00411130">
        <w:rPr>
          <w:rFonts w:ascii="Times New Roman" w:eastAsia="Times New Roman" w:hAnsi="Times New Roman" w:cs="Times New Roman"/>
          <w:color w:val="000000"/>
          <w:sz w:val="27"/>
          <w:szCs w:val="27"/>
          <w:lang w:eastAsia="pl-PL"/>
        </w:rPr>
        <w:lastRenderedPageBreak/>
        <w:t>spełnione wspólnie przez Wykonawców składających ofertę wspólnie. 3. Zamawiający wykluczy z postępowania Wykonawców w stosunku do których zachodzą przesłanki wykluczenia wskazane w art. 24 ust.1 ustawy, 24 ust 5 pkt1.</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III.1.3) Zdolność techniczna lub zawodowa</w:t>
      </w:r>
      <w:r w:rsidRPr="00411130">
        <w:rPr>
          <w:rFonts w:ascii="Times New Roman" w:eastAsia="Times New Roman" w:hAnsi="Times New Roman" w:cs="Times New Roman"/>
          <w:color w:val="000000"/>
          <w:sz w:val="27"/>
          <w:szCs w:val="27"/>
          <w:lang w:eastAsia="pl-PL"/>
        </w:rPr>
        <w:br/>
        <w:t xml:space="preserve">Określenie warunków: Część I – „Wykonanie robót remontowo – modernizacyjnych prowadzonych wewnątrz budynku Teatru im. Wilama Horzycy w Toruniu”. zdolnością techniczną lub zawodową. Wykonawca spełni warunek jeżeli: - wykaże się wykonaniem w okresie ostatnich 5 lat przed upływem terminu składania ofert, a jeżeli okres prowadzenia działalności jest krótszy - w tym okresie, co najmniej jednego zamówienia, którego przedmiotem była: • realizacja zadań wykonanych na obiektach zabytkowych: prac remontowo – konserwatorskich o wartości nie mniejszej niż 1 500 000,00zł (jeden milion pięćset tysięcy złotych brutto. Wykonawca poda datę i miejsce wykonania wraz z potwierdzeniem, iż roboty zostały wykonane należycie oraz czy zostały wykonane zgodnie z zasadami sztuki budowlanej i prawidłowo ukończone, poda nr wpisu do rejestru obiektów zabytkowych. - skieruje do realizacji zamówienia co najmniej: • kierownika budowy posiadającego uprawnienia budowlane do kierowania robotami w specjalności </w:t>
      </w:r>
      <w:proofErr w:type="spellStart"/>
      <w:r w:rsidRPr="00411130">
        <w:rPr>
          <w:rFonts w:ascii="Times New Roman" w:eastAsia="Times New Roman" w:hAnsi="Times New Roman" w:cs="Times New Roman"/>
          <w:color w:val="000000"/>
          <w:sz w:val="27"/>
          <w:szCs w:val="27"/>
          <w:lang w:eastAsia="pl-PL"/>
        </w:rPr>
        <w:t>konstrukcyjno</w:t>
      </w:r>
      <w:proofErr w:type="spellEnd"/>
      <w:r w:rsidRPr="00411130">
        <w:rPr>
          <w:rFonts w:ascii="Times New Roman" w:eastAsia="Times New Roman" w:hAnsi="Times New Roman" w:cs="Times New Roman"/>
          <w:color w:val="000000"/>
          <w:sz w:val="27"/>
          <w:szCs w:val="27"/>
          <w:lang w:eastAsia="pl-PL"/>
        </w:rPr>
        <w:t xml:space="preserve"> - budowlanej bez ograniczeń, który jednocześnie spełnia wymagania określone w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 związku z art. 37c Ustawy z dnia 23 lipca 2003r. o ochronie zabytków i opiece nad zabytkami. • osobę posiadającą kwalifikacje określone w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w:t>
      </w:r>
      <w:r w:rsidRPr="00411130">
        <w:rPr>
          <w:rFonts w:ascii="Times New Roman" w:eastAsia="Times New Roman" w:hAnsi="Times New Roman" w:cs="Times New Roman"/>
          <w:color w:val="000000"/>
          <w:sz w:val="27"/>
          <w:szCs w:val="27"/>
          <w:lang w:eastAsia="pl-PL"/>
        </w:rPr>
        <w:lastRenderedPageBreak/>
        <w:t xml:space="preserve">archeologicznych i poszukiwań zabytków w związku z art. 37a Ustawy z dnia 23 lipca 2003r. o ochronie zabytków i opiece nad zabytkami. Zamawiając dokona weryfikacji na podstawie oświadczenia. Część II – „Remont elewacji budynku głównego i budynku Sceny na Zapleczu Teatru im. Wilama Horzycy w Toruniu” zdolnością techniczną lub zawodową. Wykonawca spełni warunek jeżeli: - wykaże się wykonaniem w okresie ostatnich 5 lat przed upływem terminu składania ofert, a jeżeli okres prowadzenia działalności jest krótszy - w tym okresie, co najmniej dwóch zamówień, których przedmiotem była: • realizacja zadań wykonanych na obiektach zabytkowych: prac elewacyjnych w tym: polegająca na wykonaniu tynków renowacyjnych wraz z wymianą obróbek blacharskich oraz z detalami architektonicznymi o powierzchni 3000m.kw. O wartości nie mniejszej niż 500.000,00zł (pięćset tysięcy złotych) brutto każda. Wykonawca poda datę i miejsce wykonania wraz z potwierdzeniem, iż roboty zostały wykonane należycie oraz czy zostały wykonane zgodnie z zasadami sztuki budowlanej i prawidłowo ukończone, poda nr wpis do rejestru obiektów zabytkowych. - skieruje do realizacji zamówienia co najmniej: • kierownika budowy posiadającego uprawnienia budowlane do kierowania robotami w specjalności </w:t>
      </w:r>
      <w:proofErr w:type="spellStart"/>
      <w:r w:rsidRPr="00411130">
        <w:rPr>
          <w:rFonts w:ascii="Times New Roman" w:eastAsia="Times New Roman" w:hAnsi="Times New Roman" w:cs="Times New Roman"/>
          <w:color w:val="000000"/>
          <w:sz w:val="27"/>
          <w:szCs w:val="27"/>
          <w:lang w:eastAsia="pl-PL"/>
        </w:rPr>
        <w:t>konstrukcyjno</w:t>
      </w:r>
      <w:proofErr w:type="spellEnd"/>
      <w:r w:rsidRPr="00411130">
        <w:rPr>
          <w:rFonts w:ascii="Times New Roman" w:eastAsia="Times New Roman" w:hAnsi="Times New Roman" w:cs="Times New Roman"/>
          <w:color w:val="000000"/>
          <w:sz w:val="27"/>
          <w:szCs w:val="27"/>
          <w:lang w:eastAsia="pl-PL"/>
        </w:rPr>
        <w:t xml:space="preserve"> - budowlanej bez ograniczeń, który posiada doświadczenie w zakresie robót na obiektach zabytkowych w zakresie elewacji w tym tynków renowacyjnych wraz z wymianą obróbek blacharskich, który jednocześnie spełnia wymagania określone w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 związku z art. 37c Ustawy z dnia 23 lipca 2003r. o ochronie zabytków i opiece nad zabytkami. • osobę posiadającą kwalifikacje określone w Rozporządzenia Ministra Kultury i Dziedzictwa Narodowego z dnia 2 sierpnia 2018r. w sprawie prowadzenia prac konserwatorskich, prac restauratorskich i badań konserwatorskich przy zabytku wpisanym do rejestru zabytków albo na Listę Skarbów Dziedzictwa oraz robót </w:t>
      </w:r>
      <w:r w:rsidRPr="00411130">
        <w:rPr>
          <w:rFonts w:ascii="Times New Roman" w:eastAsia="Times New Roman" w:hAnsi="Times New Roman" w:cs="Times New Roman"/>
          <w:color w:val="000000"/>
          <w:sz w:val="27"/>
          <w:szCs w:val="27"/>
          <w:lang w:eastAsia="pl-PL"/>
        </w:rPr>
        <w:lastRenderedPageBreak/>
        <w:t>budowlanych, badań architektonicznych i innych działań przy zabytku wpisanym do rejestru zabytków, a także badań archeologicznych i poszukiwań zabytków w związku z art. 37a Ustawy z dnia 23 lipca 2003r. o ochronie zabytków i opiece nad zabytkami. Zamawiając dokona weryfikacji na podstawie oświadczenia. Część III – „Dostawa i montaż wyposażenia do budynku Teatru im. Wilama Horzycy w Toruniu” zdolnością techniczną lub zawodową. Wykonawca spełni warunek jeżeli: - wykaże się wykonaniem w okresie ostatnich 3 lat przed upływem terminu składania ofert, a jeżeli okres prowadzenia działalności jest krótszy - w tym okresie, co najmniej jedną dostawa, której przedmiotem była: • dostawa w zakresie wymiany kurtyny lub zasłon, O wartości nie mniejszej niż 50.000,00zł (pięćdziesiąt tysięcy złotych) brutto. Wykonawca poda datę i miejsce wykonania wraz z potwierdzeniem, iż dostawy zostały wykonane należycie, poda nr wpis do rejestru obiektów zabytkowych.</w:t>
      </w:r>
      <w:r w:rsidRPr="0041113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11130">
        <w:rPr>
          <w:rFonts w:ascii="Times New Roman" w:eastAsia="Times New Roman" w:hAnsi="Times New Roman" w:cs="Times New Roman"/>
          <w:color w:val="000000"/>
          <w:sz w:val="27"/>
          <w:szCs w:val="27"/>
          <w:lang w:eastAsia="pl-PL"/>
        </w:rPr>
        <w:br/>
        <w:t>Informacje dodatkowe: 1. 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 2. W przypadku Wykonawców wspólnie ubiegających się o udzielenie zamówienia, warunki określone w art. 22 ust. 1b ustawy mogą być spełnione wspólnie przez Wykonawców składających ofertę wspólnie. 3. Zamawiający wykluczy z postępowania Wykonawców w stosunku do których zachodzą przesłanki wykluczenia wskazane w art. 24 ust.1 ustawy, 24 ust 5 pkt1.</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III.2) PODSTAWY WYKLUCZENIA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11130">
        <w:rPr>
          <w:rFonts w:ascii="Times New Roman" w:eastAsia="Times New Roman" w:hAnsi="Times New Roman" w:cs="Times New Roman"/>
          <w:b/>
          <w:bCs/>
          <w:color w:val="000000"/>
          <w:sz w:val="27"/>
          <w:szCs w:val="27"/>
          <w:lang w:eastAsia="pl-PL"/>
        </w:rPr>
        <w:t>Pzp</w:t>
      </w:r>
      <w:proofErr w:type="spellEnd"/>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11130">
        <w:rPr>
          <w:rFonts w:ascii="Times New Roman" w:eastAsia="Times New Roman" w:hAnsi="Times New Roman" w:cs="Times New Roman"/>
          <w:b/>
          <w:bCs/>
          <w:color w:val="000000"/>
          <w:sz w:val="27"/>
          <w:szCs w:val="27"/>
          <w:lang w:eastAsia="pl-PL"/>
        </w:rPr>
        <w:t>Pzp</w:t>
      </w:r>
      <w:proofErr w:type="spellEnd"/>
      <w:r w:rsidRPr="0041113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411130">
        <w:rPr>
          <w:rFonts w:ascii="Times New Roman" w:eastAsia="Times New Roman" w:hAnsi="Times New Roman" w:cs="Times New Roman"/>
          <w:color w:val="000000"/>
          <w:sz w:val="27"/>
          <w:szCs w:val="27"/>
          <w:lang w:eastAsia="pl-PL"/>
        </w:rPr>
        <w:lastRenderedPageBreak/>
        <w:t xml:space="preserve">ustawy </w:t>
      </w:r>
      <w:proofErr w:type="spellStart"/>
      <w:r w:rsidRPr="00411130">
        <w:rPr>
          <w:rFonts w:ascii="Times New Roman" w:eastAsia="Times New Roman" w:hAnsi="Times New Roman" w:cs="Times New Roman"/>
          <w:color w:val="000000"/>
          <w:sz w:val="27"/>
          <w:szCs w:val="27"/>
          <w:lang w:eastAsia="pl-PL"/>
        </w:rPr>
        <w:t>Pzp</w:t>
      </w:r>
      <w:proofErr w:type="spellEnd"/>
      <w:r w:rsidRPr="00411130">
        <w:rPr>
          <w:rFonts w:ascii="Times New Roman" w:eastAsia="Times New Roman" w:hAnsi="Times New Roman" w:cs="Times New Roman"/>
          <w:color w:val="000000"/>
          <w:sz w:val="27"/>
          <w:szCs w:val="27"/>
          <w:lang w:eastAsia="pl-PL"/>
        </w:rPr>
        <w:t>)</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11130">
        <w:rPr>
          <w:rFonts w:ascii="Times New Roman" w:eastAsia="Times New Roman" w:hAnsi="Times New Roman" w:cs="Times New Roman"/>
          <w:color w:val="000000"/>
          <w:sz w:val="27"/>
          <w:szCs w:val="27"/>
          <w:lang w:eastAsia="pl-PL"/>
        </w:rPr>
        <w:br/>
        <w:t>Tak</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Oświadczenie o spełnianiu kryteriów selekcji</w:t>
      </w:r>
      <w:r w:rsidRPr="00411130">
        <w:rPr>
          <w:rFonts w:ascii="Times New Roman" w:eastAsia="Times New Roman" w:hAnsi="Times New Roman" w:cs="Times New Roman"/>
          <w:color w:val="000000"/>
          <w:sz w:val="27"/>
          <w:szCs w:val="27"/>
          <w:lang w:eastAsia="pl-PL"/>
        </w:rPr>
        <w:b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(w ramach wszystkich części) -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 oświadczenie Wykonawcy o braku orzeczenia wobec niego tytułem środka zapobiegawczego zakazu ubiegania się o zamówienie publiczne wg załącznika do SIWZ;</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III.5.1) W ZAKRESIE SPEŁNIANIA WARUNKÓW UDZIAŁU W POSTĘPOWANIU:</w:t>
      </w:r>
      <w:r w:rsidRPr="00411130">
        <w:rPr>
          <w:rFonts w:ascii="Times New Roman" w:eastAsia="Times New Roman" w:hAnsi="Times New Roman" w:cs="Times New Roman"/>
          <w:color w:val="000000"/>
          <w:sz w:val="27"/>
          <w:szCs w:val="27"/>
          <w:lang w:eastAsia="pl-PL"/>
        </w:rPr>
        <w:br/>
        <w:t xml:space="preserve">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warunkiem określonym w Dziale V ust. 1 pkt. 2b) SIWZ – wg wzoru stanowiącego Załącznik nr 5 do SIWZ, (dotyczy I, II części zamówienia) 2) wykazu dostaw (umów) potwierdzających spełnienie warunku w zakresie zdolności technicznej lub zawodowej wykonanych nie wcześniej niż w okresie ostatnich 3 lat przed upływem terminu składania ofert, a jeżeli okres prowadzenia działalności jest krótszy — w tym okresie, wraz z podaniem ich wartości, przedmiotu, dat wykonania i podmiotów, na rzecz których dostawy zostały wykonane, wg wzoru stanowiącego Załącznik nr 5a do SIWZ, (dotyczy III części zamówienia) 3)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warunkiem określonym w Dziale V ust. 1 pkt 2b) SIWZ – wg wzoru stanowiącego Załącznik nr 6 do SIWZ, (dotyczy I, II, części zamówienia) 4) informacja banku </w:t>
      </w:r>
      <w:r w:rsidRPr="00411130">
        <w:rPr>
          <w:rFonts w:ascii="Times New Roman" w:eastAsia="Times New Roman" w:hAnsi="Times New Roman" w:cs="Times New Roman"/>
          <w:color w:val="000000"/>
          <w:sz w:val="27"/>
          <w:szCs w:val="27"/>
          <w:lang w:eastAsia="pl-PL"/>
        </w:rPr>
        <w:lastRenderedPageBreak/>
        <w:t>lub spółdzielczej kasy oszczędnościowo – kredytowej, potwierdzającej wysokość posiadanych środków finansowych lub zdolność kredytową wykonawcy w okresie nie wcześniejszym niż 1 miesiąc przed upływem terminu składania ofert, (dotyczy I, II, III części zamówienia) 5) odpisu z właściwego rejestru lub z centralnej ewidencji i informacji o działalności gospodarczej, jeżeli odrębne przepisy wymagają wpisu do rejestru lub ewidencji, w celu potwierdzenia braku podstaw wykluczenia na podstawie art. 24 ust. 5 pkt 1 ustawy, (dotyczy I, II, III części zamówienia)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III.5.2) W ZAKRESIE KRYTERIÓW SELEKCJI:</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proofErr w:type="spellStart"/>
      <w:r w:rsidRPr="00411130">
        <w:rPr>
          <w:rFonts w:ascii="Times New Roman" w:eastAsia="Times New Roman" w:hAnsi="Times New Roman" w:cs="Times New Roman"/>
          <w:color w:val="000000"/>
          <w:sz w:val="27"/>
          <w:szCs w:val="27"/>
          <w:lang w:eastAsia="pl-PL"/>
        </w:rPr>
        <w:t>nd</w:t>
      </w:r>
      <w:proofErr w:type="spellEnd"/>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III.7) INNE DOKUMENTY NIE WYMIENIONE W pkt III.3) - III.6)</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 xml:space="preserve">1. Oferta powinna składać się z wypełnionego formularza oferty o treści zgodnej z wzorem stanowiącym Załącznik nr 1 do SIWZ. (dotyczy I, II, III części zamówienia) 2. Ponadto do oferty należy załączyć: 1) aktualne na dzień składania ofert oświadczenie Wykonawcy o braku przesłanek do wykluczenia z postępowania, o treści zgodnej z określoną we wzorze stanowiącym Załącznik nr 2 do SIWZ, (dotyczy I, II, III części zamówienia) 2) aktualne na dzień składania ofert oświadczenie Wykonawcy o spełnianiu warunków udziału w postępowaniu, o treści zgodnej z określoną we wzorze stanowiącym Załącznik nr 3 do SIWZ, (dotyczy I, II, III części zamówienia) 3) dowód wniesienia wadium - w formie kopii, o których mowa w Dziale VIII ust. 6 SIWZ, (dotyczy I, II, III części zamówienia) 4) dokument potwierdzający, iż oferta została podpisana przez osobę/y uprawnioną/e do reprezentowania Wykonawcy chyba, że umocowanie wynika z dokumentów dostępnych dla Zamawiającego w myśl art. 26 ust. 6 ustawy prawo zamówień publicznych. Jeżeli umocowanie wynika z udzielonego pełnomocnictwa musi być ono złożone w oryginale lub kopii poświadczonej przez </w:t>
      </w:r>
      <w:r w:rsidRPr="00411130">
        <w:rPr>
          <w:rFonts w:ascii="Times New Roman" w:eastAsia="Times New Roman" w:hAnsi="Times New Roman" w:cs="Times New Roman"/>
          <w:color w:val="000000"/>
          <w:sz w:val="27"/>
          <w:szCs w:val="27"/>
          <w:lang w:eastAsia="pl-PL"/>
        </w:rPr>
        <w:lastRenderedPageBreak/>
        <w:t xml:space="preserve">notariusza. Jeżeli umocowanie nie wynika z dokumentów dostępnych zamawiającemu, o których mowa powyżej, należy załączyć odpowiednie dokumenty. (dotyczy I, II, III części zamówienia) 3. Dokumenty dotyczące przynależności do tej samej grupy kapitałowej. Wykonawca w terminie 3 dni od dnia przekazania (zamieszczenia na stronie internetowej) informacji z otwarcia ofert, zobowiązany jest przekazać Zamawiającemu (bez wezwania) oświadczenie o przynależności lub braku przynależności do tej samej grupy kapitałowej o której mowa w art. 24 ust. 1 pkt 23 ustawy - wg wzoru określonego w Załączniku nr 4 do SIWZ. Wraz z przedstawieniem oświadczenia Wykonawca może przedstawić dowody, że powiązania z innym wykonawcą nie prowadzą do zakłócenia konkurencji w postępowaniu o udzielenie zamówienia publicznego. (dotyczy I, II, III części zamówienia) 4. (dotyczy I, II, III części zamówienia) Wykonawca, który polega na zdolnościach lub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powinien w szczególności zawierać następujące informacje: - zakres dostępnych Wykonawcy zasobów innego podmiotu (tj. jaki rodzaj zasobu jest udostępniany), - sposób wykorzystania zasobów innego podmiotu, przez wykonawcę,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 - zakres i okres udziału innego podmiotu przy wykonywaniu zamówienia publicznego, - nazwiska i imiona osób, które będą uczestniczyć w wykonywaniu zamówienia – w przypadku, gdy Wykonawca polega na osobach zdolnych do wykonania zamówienia oddanych mu do dyspozycji. Uwaga: Informację o podmiotach, na zdolnościach lub sytuacji których Wykonawca polega na zasadach określonych w art. 22a ust. 1 ustawy należy zawrzeć w oświadczeniach, o których mowa w ust. 2 pkt. 1) i 2). Zamawiający </w:t>
      </w:r>
      <w:r w:rsidRPr="00411130">
        <w:rPr>
          <w:rFonts w:ascii="Times New Roman" w:eastAsia="Times New Roman" w:hAnsi="Times New Roman" w:cs="Times New Roman"/>
          <w:color w:val="000000"/>
          <w:sz w:val="27"/>
          <w:szCs w:val="27"/>
          <w:lang w:eastAsia="pl-PL"/>
        </w:rPr>
        <w:lastRenderedPageBreak/>
        <w:t>ocenia, czy udostępnione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i 5 pkt 1 ustaw 5. parafowany wzór umowy. (dotyczy I, II, III części zamówienia) 6. Oświadczenie od Wykonawcy w zakresie wypełnienia obowiązków informacyjnych przewidzianych w art. 13 lub 14 RODO (dotyczy I, II, III części zamówienia)</w:t>
      </w:r>
    </w:p>
    <w:p w:rsidR="00411130" w:rsidRPr="00411130" w:rsidRDefault="00411130" w:rsidP="00411130">
      <w:pPr>
        <w:spacing w:after="0" w:line="450" w:lineRule="atLeast"/>
        <w:rPr>
          <w:rFonts w:ascii="Times New Roman" w:eastAsia="Times New Roman" w:hAnsi="Times New Roman" w:cs="Times New Roman"/>
          <w:b/>
          <w:bCs/>
          <w:color w:val="000000"/>
          <w:sz w:val="36"/>
          <w:szCs w:val="36"/>
          <w:lang w:eastAsia="pl-PL"/>
        </w:rPr>
      </w:pPr>
      <w:r w:rsidRPr="00411130">
        <w:rPr>
          <w:rFonts w:ascii="Times New Roman" w:eastAsia="Times New Roman" w:hAnsi="Times New Roman" w:cs="Times New Roman"/>
          <w:b/>
          <w:bCs/>
          <w:color w:val="000000"/>
          <w:sz w:val="36"/>
          <w:szCs w:val="36"/>
          <w:u w:val="single"/>
          <w:lang w:eastAsia="pl-PL"/>
        </w:rPr>
        <w:t>SEKCJA IV: PROCEDURA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IV.1) OPIS</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IV.1.1) Tryb udzielenia zamówienia: </w:t>
      </w:r>
      <w:r w:rsidRPr="00411130">
        <w:rPr>
          <w:rFonts w:ascii="Times New Roman" w:eastAsia="Times New Roman" w:hAnsi="Times New Roman" w:cs="Times New Roman"/>
          <w:color w:val="000000"/>
          <w:sz w:val="27"/>
          <w:szCs w:val="27"/>
          <w:lang w:eastAsia="pl-PL"/>
        </w:rPr>
        <w:t>Przetarg nieograniczony</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IV.1.2) Zamawiający żąda wniesienia wadium:</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Tak</w:t>
      </w:r>
      <w:r w:rsidRPr="00411130">
        <w:rPr>
          <w:rFonts w:ascii="Times New Roman" w:eastAsia="Times New Roman" w:hAnsi="Times New Roman" w:cs="Times New Roman"/>
          <w:color w:val="000000"/>
          <w:sz w:val="27"/>
          <w:szCs w:val="27"/>
          <w:lang w:eastAsia="pl-PL"/>
        </w:rPr>
        <w:br/>
        <w:t>Informacja na temat wadium</w:t>
      </w:r>
      <w:r w:rsidRPr="00411130">
        <w:rPr>
          <w:rFonts w:ascii="Times New Roman" w:eastAsia="Times New Roman" w:hAnsi="Times New Roman" w:cs="Times New Roman"/>
          <w:color w:val="000000"/>
          <w:sz w:val="27"/>
          <w:szCs w:val="27"/>
          <w:lang w:eastAsia="pl-PL"/>
        </w:rPr>
        <w:br/>
        <w:t xml:space="preserve">Część I – Wykonanie robót remontowo – modernizacyjnych prowadzonych wewnątrz budynku teatru im. Wiliama Horzycy w Toruniu. 1. Wykonawca składający ofertę zobowiązany jest do wniesienia wadium w wysokości 20.000,00 zł (słownie: dwadzieścia tysięcy złotych). 2. Wadium może być wniesione w jednej lub w kilku następujących formach: 1) pieniądzu, 2) poręczeniach bankowych lub poręczeniach spółdzielczej kasy oszczędnościowo-kredytowej, z tym, że poręczenie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musi być wniesione przelewem na rachunek bankowy Zamawiającego Powszechna Kasa Oszczędności Bank Polski SA Nr 86 1020 1462 0000 7802 0365 9190, z dopiskiem na przelewie „wadium w przetargu nieograniczonym na zadaniu: „Wykonanie robót remontowo – modernizacyjnych prowadzonych wewnątrz budynku teatru im. Wiliama Horzycy w Toruniu.”. O uznaniu przez Zamawiającego, że wadium w pieniądzu wniesiono w wymaganym terminie decyduje data wpływu środków na </w:t>
      </w:r>
      <w:r w:rsidRPr="00411130">
        <w:rPr>
          <w:rFonts w:ascii="Times New Roman" w:eastAsia="Times New Roman" w:hAnsi="Times New Roman" w:cs="Times New Roman"/>
          <w:color w:val="000000"/>
          <w:sz w:val="27"/>
          <w:szCs w:val="27"/>
          <w:lang w:eastAsia="pl-PL"/>
        </w:rPr>
        <w:lastRenderedPageBreak/>
        <w:t xml:space="preserve">rachunek Zamawiającego. 4. Wadium w formach wymienionych w ust. 2 pkt. 2 </w:t>
      </w:r>
      <w:r w:rsidRPr="00411130">
        <w:rPr>
          <w:rFonts w:ascii="Times New Roman" w:eastAsia="Times New Roman" w:hAnsi="Times New Roman" w:cs="Times New Roman"/>
          <w:color w:val="000000"/>
          <w:sz w:val="27"/>
          <w:szCs w:val="27"/>
          <w:lang w:eastAsia="pl-PL"/>
        </w:rPr>
        <w:sym w:font="Symbol" w:char="F0B8"/>
      </w:r>
      <w:r w:rsidRPr="00411130">
        <w:rPr>
          <w:rFonts w:ascii="Times New Roman" w:eastAsia="Times New Roman" w:hAnsi="Times New Roman" w:cs="Times New Roman"/>
          <w:color w:val="000000"/>
          <w:sz w:val="27"/>
          <w:szCs w:val="27"/>
          <w:lang w:eastAsia="pl-PL"/>
        </w:rPr>
        <w:t xml:space="preserve"> 5 musi być wystawione na Zamawiającego, tj. Teatr im. Wilama Horzycy. 5. Oryginalne dokumenty, wniesienia wadium w formie innej niż pieniężnej, muszą być złożone w odrębnej kopercie opisanej „wadium w przetargu nieograniczonym na zadanie: „Wykonanie robót remontowo – modernizacyjnych prowadzonych wewnątrz budynku teatru im. Wiliama Horzycy w Toruniu.” oraz oznaczonej nazwą i adresem Wykonawcy, i Zamawiającego, tj. Teatr im. Wilama Horzycy przy Placu Teatralnym 1 w Toruniu, w sekretariacie w czasie pracy Zamawiającego o którym mowa w Dziale I SIWZ, do upływu terminu składania ofert. Wykonawca dla celów dowodowych powinien uzyskać dla siebie potwierdzenie złożenia wadium u Zamawiającego. 6. Kopia potwierdzenia zrealizowanego przelewu, o którym mowa w ust. 3, lub kopie dokumentów zdeponowanych u Zamawiającego, o których mowa w ust. 5, muszą być dołączone do oferty jako załącznik. 7. Wadium wnosi się przed upływem terminu składania ofert, ważne na okres nie krótszy niż okres związania ofertą. 8.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9.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10. Zamawiający dokona zwrotu wadium w przypadkach określonych w art. 46 ust. 1, 1a i 2 ustawy. 11. Zamawiający zażąda ponownego wniesienia wadium przez Wykonawców, którym zwrócono wadium na podstawie art. 46 ust. 1 ustawy, jeżeli w wyniku ostatecznego rozstrzygnięcia odwołania, jego oferta została wybrana jako najkorzystniejsza. Wykonawca wnosi </w:t>
      </w:r>
      <w:r w:rsidRPr="00411130">
        <w:rPr>
          <w:rFonts w:ascii="Times New Roman" w:eastAsia="Times New Roman" w:hAnsi="Times New Roman" w:cs="Times New Roman"/>
          <w:color w:val="000000"/>
          <w:sz w:val="27"/>
          <w:szCs w:val="27"/>
          <w:lang w:eastAsia="pl-PL"/>
        </w:rPr>
        <w:lastRenderedPageBreak/>
        <w:t xml:space="preserve">wadium w terminie określonym przez Zamawiającego. Część II – Remont elewacji budynku głównego i budynku Sceny na zapleczu Teatru im. Wilama Horzycy w Toruniu. 1. Wykonawca składający ofertę zobowiązany jest do wniesienia wadium w wysokości 10.000,00 zł (słownie: dziesięć tysięcy złotych). 2. Wadium może być wniesione w jednej lub w kilku następujących formach: 1) pieniądzu, 2) poręczeniach bankowych lub poręczeniach spółdzielczej kasy oszczędnościowo-kredytowej, z tym, że poręczenie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musi być wniesione przelewem na rachunek bankowy Zamawiającego Powszechna Kasa Oszczędności Bank Polski SA Nr 86 1020 1462 0000 7802 0365 9190, z dopiskiem na przelewie „wadium w przetargu nieograniczonym na zadaniu: „Remont elewacji budynku głównego i budynku Sceny na zapleczu Teatru im. Wilama Horzycy w Toruniu”. O uznaniu przez Zamawiającego, że wadium w pieniądzu wniesiono w wymaganym terminie decyduje data wpływu środków na rachunek Zamawiającego. 4. Wadium w formach wymienionych w ust. 2 pkt. 2 </w:t>
      </w:r>
      <w:r w:rsidRPr="00411130">
        <w:rPr>
          <w:rFonts w:ascii="Times New Roman" w:eastAsia="Times New Roman" w:hAnsi="Times New Roman" w:cs="Times New Roman"/>
          <w:color w:val="000000"/>
          <w:sz w:val="27"/>
          <w:szCs w:val="27"/>
          <w:lang w:eastAsia="pl-PL"/>
        </w:rPr>
        <w:sym w:font="Symbol" w:char="F0B8"/>
      </w:r>
      <w:r w:rsidRPr="00411130">
        <w:rPr>
          <w:rFonts w:ascii="Times New Roman" w:eastAsia="Times New Roman" w:hAnsi="Times New Roman" w:cs="Times New Roman"/>
          <w:color w:val="000000"/>
          <w:sz w:val="27"/>
          <w:szCs w:val="27"/>
          <w:lang w:eastAsia="pl-PL"/>
        </w:rPr>
        <w:t xml:space="preserve"> 5 musi być wystawione na Zamawiającego, tj. Teatr im. Wilama Horzycy. 5. Oryginalne dokumenty, wniesienia wadium w formie innej niż pieniężnej, muszą być złożone w odrębnej kopercie opisanej „Remont elewacji budynku głównego i budynku Sceny na zapleczu Teatru im. Wilama Horzycy w Toruniu” oraz oznaczonej nazwą i adresem Wykonawcy, i Zamawiającego, tj. Teatr im. Wilama Horzycy przy Placu Teatralnym 1 w Toruniu, w sekretariacie w czasie pracy Zamawiającego o którym mowa w Dziale I SIWZ, do upływu terminu składania ofert. Wykonawca dla celów dowodowych powinien uzyskać dla siebie potwierdzenie złożenia wadium u Zamawiającego. 6. Kopia potwierdzenia zrealizowanego przelewu, o którym mowa w ust. 3, lub kopie dokumentów zdeponowanych u Zamawiającego, o których mowa w ust. 5, muszą być dołączone do oferty jako załącznik. 7. Wadium wnosi się przed upływem terminu składania ofert, ważne na okres nie krótszy niż okres związania ofertą. 8. Zamawiający </w:t>
      </w:r>
      <w:r w:rsidRPr="00411130">
        <w:rPr>
          <w:rFonts w:ascii="Times New Roman" w:eastAsia="Times New Roman" w:hAnsi="Times New Roman" w:cs="Times New Roman"/>
          <w:color w:val="000000"/>
          <w:sz w:val="27"/>
          <w:szCs w:val="27"/>
          <w:lang w:eastAsia="pl-PL"/>
        </w:rPr>
        <w:lastRenderedPageBreak/>
        <w:t xml:space="preserve">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9. Zamawiający zatrzymuje wadium wraz z odsetkami, jeżeli Wykonawca, którego oferta została wybrana: 4) odmówił podpisania umowy w sprawie zamówienia publicznego na warunkach określonych w ofercie, 5) nie wniósł wymaganego zabezpieczenia należytego wykonania umowy, 6) zawarcie umowy w sprawie zamówienia publicznego stało się niemożliwe z przyczyn leżących po stronie Wykonawcy. 10. Zamawiający dokona zwrotu wadium w przypadkach określonych w art. 46 ust. 1, 1a i 2 ustawy. 11. 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 Część III – Dostawa i montaż wyposażenia do budynku Teatru im. Wilama Horzycy w Toruniu. 1. Wykonawca składający ofertę zobowiązany jest do wniesienia wadium w wysokości 3.000,00 zł (słownie: trzy tysiące złotych). 2. Wadium może być wniesione w jednej lub w kilku następujących formach: 1) pieniądzu, 2) poręczeniach bankowych lub poręczeniach spółdzielczej kasy oszczędnościowo-kredytowej, z tym, że poręczenie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musi być wniesione przelewem na rachunek bankowy Zamawiającego Powszechna Kasa Oszczędności Bank Polski SA Nr 86 1020 1462 0000 7802 0365 9190, z dopiskiem na przelewie „wadium w przetargu nieograniczonym na zadaniu: „Dostawa i </w:t>
      </w:r>
      <w:r w:rsidRPr="00411130">
        <w:rPr>
          <w:rFonts w:ascii="Times New Roman" w:eastAsia="Times New Roman" w:hAnsi="Times New Roman" w:cs="Times New Roman"/>
          <w:color w:val="000000"/>
          <w:sz w:val="27"/>
          <w:szCs w:val="27"/>
          <w:lang w:eastAsia="pl-PL"/>
        </w:rPr>
        <w:lastRenderedPageBreak/>
        <w:t xml:space="preserve">montaż wyposażenia do budynku Teatru im. Wilama Horzycy w Toruniu”. O uznaniu przez Zamawiającego, że wadium w pieniądzu wniesiono w wymaganym terminie decyduje data wpływu środków na rachunek Zamawiającego. 4. Wadium w formach wymienionych w ust. 2 pkt. 2 </w:t>
      </w:r>
      <w:r w:rsidRPr="00411130">
        <w:rPr>
          <w:rFonts w:ascii="Times New Roman" w:eastAsia="Times New Roman" w:hAnsi="Times New Roman" w:cs="Times New Roman"/>
          <w:color w:val="000000"/>
          <w:sz w:val="27"/>
          <w:szCs w:val="27"/>
          <w:lang w:eastAsia="pl-PL"/>
        </w:rPr>
        <w:sym w:font="Symbol" w:char="F0B8"/>
      </w:r>
      <w:r w:rsidRPr="00411130">
        <w:rPr>
          <w:rFonts w:ascii="Times New Roman" w:eastAsia="Times New Roman" w:hAnsi="Times New Roman" w:cs="Times New Roman"/>
          <w:color w:val="000000"/>
          <w:sz w:val="27"/>
          <w:szCs w:val="27"/>
          <w:lang w:eastAsia="pl-PL"/>
        </w:rPr>
        <w:t xml:space="preserve"> 5 musi być wystawione na Zamawiającego, tj. Teatr im. Wilama Horzycy. 5. Oryginalne dokumenty, wniesienia wadium w formie innej niż pieniężnej, muszą być złożone w odrębnej kopercie opisanej „wadium w przetargu nieograniczonym na zadanie: „Dostawa i montaż wyposażenia do budynku Teatru im. Wilama Horzycy w Toruniu” oraz oznaczonej nazwą i adresem Wykonawcy, i Zamawiającego, tj. Teatr im. Wilama Horzycy przy Placu Teatralnym 1 w Toruniu, w sekretariacie w czasie pracy Zamawiającego o którym mowa w Dziale I SIWZ, do upływu terminu składania ofert. Wykonawca dla celów dowodowych powinien uzyskać dla siebie potwierdzenie złożenia wadium u Zamawiającego. 6. Kopia potwierdzenia zrealizowanego przelewu, o którym mowa w ust. 3, lub kopie dokumentów zdeponowanych u Zamawiającego, o których mowa w ust. 5, muszą być dołączone do oferty jako załącznik. 7. Wadium wnosi się przed upływem terminu składania ofert, ważne na okres nie krótszy niż okres związania ofertą. 8.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9. Zamawiający zatrzymuje wadium wraz z odsetkami, jeżeli Wykonawca, którego oferta została wybrana: 7) odmówił podpisania umowy w sprawie zamówienia publicznego na warunkach określonych w ofercie, 8) nie wniósł wymaganego zabezpieczenia należytego wykonania umowy, 9) zawarcie umowy w sprawie zamówienia publicznego stało się niemożliwe z przyczyn leżących po stronie Wykonawcy. 10. Zamawiający dokona zwrotu wadium w przypadkach określonych w art. 46 ust. 1, 1a i 2 ustawy. 11. Zamawiający zażąda ponownego </w:t>
      </w:r>
      <w:r w:rsidRPr="00411130">
        <w:rPr>
          <w:rFonts w:ascii="Times New Roman" w:eastAsia="Times New Roman" w:hAnsi="Times New Roman" w:cs="Times New Roman"/>
          <w:color w:val="000000"/>
          <w:sz w:val="27"/>
          <w:szCs w:val="27"/>
          <w:lang w:eastAsia="pl-PL"/>
        </w:rPr>
        <w:lastRenderedPageBreak/>
        <w:t>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IV.1.3) Przewiduje się udzielenie zaliczek na poczet wykonania zamówienia: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t>Należy podać informacje na temat udzielania zaliczek:</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11130">
        <w:rPr>
          <w:rFonts w:ascii="Times New Roman" w:eastAsia="Times New Roman" w:hAnsi="Times New Roman" w:cs="Times New Roman"/>
          <w:color w:val="000000"/>
          <w:sz w:val="27"/>
          <w:szCs w:val="27"/>
          <w:lang w:eastAsia="pl-PL"/>
        </w:rPr>
        <w:br/>
        <w:t>Nie</w:t>
      </w:r>
      <w:r w:rsidRPr="00411130">
        <w:rPr>
          <w:rFonts w:ascii="Times New Roman" w:eastAsia="Times New Roman" w:hAnsi="Times New Roman" w:cs="Times New Roman"/>
          <w:color w:val="000000"/>
          <w:sz w:val="27"/>
          <w:szCs w:val="27"/>
          <w:lang w:eastAsia="pl-PL"/>
        </w:rPr>
        <w:br/>
        <w:t>Informacje dodatkowe:</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IV.1.5.) Wymaga się złożenia oferty wariantowej:</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t>Dopuszcza się złożenie oferty wariantowej</w:t>
      </w:r>
      <w:r w:rsidRPr="00411130">
        <w:rPr>
          <w:rFonts w:ascii="Times New Roman" w:eastAsia="Times New Roman" w:hAnsi="Times New Roman" w:cs="Times New Roman"/>
          <w:color w:val="000000"/>
          <w:sz w:val="27"/>
          <w:szCs w:val="27"/>
          <w:lang w:eastAsia="pl-PL"/>
        </w:rPr>
        <w:br/>
        <w:t>Nie</w:t>
      </w:r>
      <w:r w:rsidRPr="0041113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11130">
        <w:rPr>
          <w:rFonts w:ascii="Times New Roman" w:eastAsia="Times New Roman" w:hAnsi="Times New Roman" w:cs="Times New Roman"/>
          <w:color w:val="000000"/>
          <w:sz w:val="27"/>
          <w:szCs w:val="27"/>
          <w:lang w:eastAsia="pl-PL"/>
        </w:rPr>
        <w:br/>
        <w:t>Nie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lastRenderedPageBreak/>
        <w:t>Liczba wykonawców  </w:t>
      </w:r>
      <w:r w:rsidRPr="00411130">
        <w:rPr>
          <w:rFonts w:ascii="Times New Roman" w:eastAsia="Times New Roman" w:hAnsi="Times New Roman" w:cs="Times New Roman"/>
          <w:color w:val="000000"/>
          <w:sz w:val="27"/>
          <w:szCs w:val="27"/>
          <w:lang w:eastAsia="pl-PL"/>
        </w:rPr>
        <w:br/>
        <w:t>Przewidywana minimalna liczba wykonawców</w:t>
      </w:r>
      <w:r w:rsidRPr="00411130">
        <w:rPr>
          <w:rFonts w:ascii="Times New Roman" w:eastAsia="Times New Roman" w:hAnsi="Times New Roman" w:cs="Times New Roman"/>
          <w:color w:val="000000"/>
          <w:sz w:val="27"/>
          <w:szCs w:val="27"/>
          <w:lang w:eastAsia="pl-PL"/>
        </w:rPr>
        <w:br/>
        <w:t>Maksymalna liczba wykonawców  </w:t>
      </w:r>
      <w:r w:rsidRPr="00411130">
        <w:rPr>
          <w:rFonts w:ascii="Times New Roman" w:eastAsia="Times New Roman" w:hAnsi="Times New Roman" w:cs="Times New Roman"/>
          <w:color w:val="000000"/>
          <w:sz w:val="27"/>
          <w:szCs w:val="27"/>
          <w:lang w:eastAsia="pl-PL"/>
        </w:rPr>
        <w:br/>
        <w:t>Kryteria selekcji wykonawców:</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IV.1.7) Informacje na temat umowy ramowej lub dynamicznego systemu zakupów:</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Umowa ramowa będzie zawarta: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Czy przewiduje się ograniczenie liczby uczestników umowy ramowej:</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Przewidziana maksymalna liczba uczestników umowy ramowej:</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Informacje dodatkowe: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Zamówienie obejmuje ustanowienie dynamicznego systemu zakupów:</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Informacje dodatkowe: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lastRenderedPageBreak/>
        <w:br/>
      </w:r>
      <w:r w:rsidRPr="00411130">
        <w:rPr>
          <w:rFonts w:ascii="Times New Roman" w:eastAsia="Times New Roman" w:hAnsi="Times New Roman" w:cs="Times New Roman"/>
          <w:b/>
          <w:bCs/>
          <w:color w:val="000000"/>
          <w:sz w:val="27"/>
          <w:szCs w:val="27"/>
          <w:lang w:eastAsia="pl-PL"/>
        </w:rPr>
        <w:t>IV.1.8) Aukcja elektroniczna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Przewidziane jest przeprowadzenie aukcji elektronicznej </w:t>
      </w:r>
      <w:r w:rsidRPr="00411130">
        <w:rPr>
          <w:rFonts w:ascii="Times New Roman" w:eastAsia="Times New Roman" w:hAnsi="Times New Roman" w:cs="Times New Roman"/>
          <w:i/>
          <w:iCs/>
          <w:color w:val="000000"/>
          <w:sz w:val="27"/>
          <w:szCs w:val="27"/>
          <w:lang w:eastAsia="pl-PL"/>
        </w:rPr>
        <w:t>(przetarg nieograniczony, przetarg ograniczony, negocjacje z ogłoszeniem) </w:t>
      </w:r>
      <w:r w:rsidRPr="00411130">
        <w:rPr>
          <w:rFonts w:ascii="Times New Roman" w:eastAsia="Times New Roman" w:hAnsi="Times New Roman" w:cs="Times New Roman"/>
          <w:color w:val="000000"/>
          <w:sz w:val="27"/>
          <w:szCs w:val="27"/>
          <w:lang w:eastAsia="pl-PL"/>
        </w:rPr>
        <w:t>Nie</w:t>
      </w:r>
      <w:r w:rsidRPr="00411130">
        <w:rPr>
          <w:rFonts w:ascii="Times New Roman" w:eastAsia="Times New Roman" w:hAnsi="Times New Roman" w:cs="Times New Roman"/>
          <w:color w:val="000000"/>
          <w:sz w:val="27"/>
          <w:szCs w:val="27"/>
          <w:lang w:eastAsia="pl-PL"/>
        </w:rPr>
        <w:br/>
        <w:t>Należy podać adres strony internetowej, na której aukcja będzie prowadzona: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11130">
        <w:rPr>
          <w:rFonts w:ascii="Times New Roman" w:eastAsia="Times New Roman" w:hAnsi="Times New Roman" w:cs="Times New Roman"/>
          <w:color w:val="000000"/>
          <w:sz w:val="27"/>
          <w:szCs w:val="27"/>
          <w:lang w:eastAsia="pl-PL"/>
        </w:rPr>
        <w:br/>
        <w:t>Informacje dotyczące przebiegu aukcji elektronicznej:</w:t>
      </w:r>
      <w:r w:rsidRPr="0041113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111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11130">
        <w:rPr>
          <w:rFonts w:ascii="Times New Roman" w:eastAsia="Times New Roman" w:hAnsi="Times New Roman" w:cs="Times New Roman"/>
          <w:color w:val="000000"/>
          <w:sz w:val="27"/>
          <w:szCs w:val="27"/>
          <w:lang w:eastAsia="pl-PL"/>
        </w:rPr>
        <w:br/>
        <w:t>Wymagania dotyczące rejestracji i identyfikacji wykonawców w aukcji elektronicznej:</w:t>
      </w:r>
      <w:r w:rsidRPr="00411130">
        <w:rPr>
          <w:rFonts w:ascii="Times New Roman" w:eastAsia="Times New Roman" w:hAnsi="Times New Roman" w:cs="Times New Roman"/>
          <w:color w:val="000000"/>
          <w:sz w:val="27"/>
          <w:szCs w:val="27"/>
          <w:lang w:eastAsia="pl-PL"/>
        </w:rPr>
        <w:br/>
        <w:t>Informacje o liczbie etapów aukcji elektronicznej i czasie ich trwania: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t>Czas trwania: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11130">
        <w:rPr>
          <w:rFonts w:ascii="Times New Roman" w:eastAsia="Times New Roman" w:hAnsi="Times New Roman" w:cs="Times New Roman"/>
          <w:color w:val="000000"/>
          <w:sz w:val="27"/>
          <w:szCs w:val="27"/>
          <w:lang w:eastAsia="pl-PL"/>
        </w:rPr>
        <w:br/>
        <w:t>Warunki zamknięcia aukcji elektronicznej:</w:t>
      </w:r>
      <w:r w:rsidRPr="00411130">
        <w:rPr>
          <w:rFonts w:ascii="Times New Roman" w:eastAsia="Times New Roman" w:hAnsi="Times New Roman" w:cs="Times New Roman"/>
          <w:color w:val="000000"/>
          <w:sz w:val="27"/>
          <w:szCs w:val="27"/>
          <w:lang w:eastAsia="pl-PL"/>
        </w:rPr>
        <w:br/>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IV.2) KRYTERIA OCENY OFERT</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lastRenderedPageBreak/>
        <w:t>IV.2.1) Kryteria oceny ofert:</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Znaczenie</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60,00</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40,00</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11130">
        <w:rPr>
          <w:rFonts w:ascii="Times New Roman" w:eastAsia="Times New Roman" w:hAnsi="Times New Roman" w:cs="Times New Roman"/>
          <w:b/>
          <w:bCs/>
          <w:color w:val="000000"/>
          <w:sz w:val="27"/>
          <w:szCs w:val="27"/>
          <w:lang w:eastAsia="pl-PL"/>
        </w:rPr>
        <w:t>Pzp</w:t>
      </w:r>
      <w:proofErr w:type="spellEnd"/>
      <w:r w:rsidRPr="00411130">
        <w:rPr>
          <w:rFonts w:ascii="Times New Roman" w:eastAsia="Times New Roman" w:hAnsi="Times New Roman" w:cs="Times New Roman"/>
          <w:b/>
          <w:bCs/>
          <w:color w:val="000000"/>
          <w:sz w:val="27"/>
          <w:szCs w:val="27"/>
          <w:lang w:eastAsia="pl-PL"/>
        </w:rPr>
        <w:t> </w:t>
      </w:r>
      <w:r w:rsidRPr="00411130">
        <w:rPr>
          <w:rFonts w:ascii="Times New Roman" w:eastAsia="Times New Roman" w:hAnsi="Times New Roman" w:cs="Times New Roman"/>
          <w:color w:val="000000"/>
          <w:sz w:val="27"/>
          <w:szCs w:val="27"/>
          <w:lang w:eastAsia="pl-PL"/>
        </w:rPr>
        <w:t>(przetarg nieograniczony)</w:t>
      </w:r>
      <w:r w:rsidRPr="00411130">
        <w:rPr>
          <w:rFonts w:ascii="Times New Roman" w:eastAsia="Times New Roman" w:hAnsi="Times New Roman" w:cs="Times New Roman"/>
          <w:color w:val="000000"/>
          <w:sz w:val="27"/>
          <w:szCs w:val="27"/>
          <w:lang w:eastAsia="pl-PL"/>
        </w:rPr>
        <w:br/>
        <w:t>Tak</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IV.3) Negocjacje z ogłoszeniem, dialog konkurencyjny, partnerstwo innowacyjne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IV.3.1) Informacje na temat negocjacji z ogłoszeniem</w:t>
      </w:r>
      <w:r w:rsidRPr="00411130">
        <w:rPr>
          <w:rFonts w:ascii="Times New Roman" w:eastAsia="Times New Roman" w:hAnsi="Times New Roman" w:cs="Times New Roman"/>
          <w:color w:val="000000"/>
          <w:sz w:val="27"/>
          <w:szCs w:val="27"/>
          <w:lang w:eastAsia="pl-PL"/>
        </w:rPr>
        <w:br/>
        <w:t>Minimalne wymagania, które muszą spełniać wszystkie oferty:</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r w:rsidRPr="0041113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11130">
        <w:rPr>
          <w:rFonts w:ascii="Times New Roman" w:eastAsia="Times New Roman" w:hAnsi="Times New Roman" w:cs="Times New Roman"/>
          <w:color w:val="000000"/>
          <w:sz w:val="27"/>
          <w:szCs w:val="27"/>
          <w:lang w:eastAsia="pl-PL"/>
        </w:rPr>
        <w:br/>
        <w:t>Przewidziany jest podział negocjacji na etapy w celu ograniczenia liczby ofert:</w:t>
      </w:r>
      <w:r w:rsidRPr="00411130">
        <w:rPr>
          <w:rFonts w:ascii="Times New Roman" w:eastAsia="Times New Roman" w:hAnsi="Times New Roman" w:cs="Times New Roman"/>
          <w:color w:val="000000"/>
          <w:sz w:val="27"/>
          <w:szCs w:val="27"/>
          <w:lang w:eastAsia="pl-PL"/>
        </w:rPr>
        <w:br/>
        <w:t>Należy podać informacje na temat etapów negocjacji (w tym liczbę etapów):</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Informacje dodatkowe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IV.3.2) Informacje na temat dialogu konkurencyjnego</w:t>
      </w:r>
      <w:r w:rsidRPr="0041113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Wstępny harmonogram postępowania: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411130">
        <w:rPr>
          <w:rFonts w:ascii="Times New Roman" w:eastAsia="Times New Roman" w:hAnsi="Times New Roman" w:cs="Times New Roman"/>
          <w:color w:val="000000"/>
          <w:sz w:val="27"/>
          <w:szCs w:val="27"/>
          <w:lang w:eastAsia="pl-PL"/>
        </w:rPr>
        <w:br/>
        <w:t>Należy podać informacje na temat etapów dialogu:</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Informacje dodatkowe: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IV.3.3) Informacje na temat partnerstwa innowacyjnego</w:t>
      </w:r>
      <w:r w:rsidRPr="0041113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Informacje dodatkowe: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IV.4) Licytacja elektroniczna</w:t>
      </w:r>
      <w:r w:rsidRPr="00411130">
        <w:rPr>
          <w:rFonts w:ascii="Times New Roman" w:eastAsia="Times New Roman" w:hAnsi="Times New Roman" w:cs="Times New Roman"/>
          <w:color w:val="000000"/>
          <w:sz w:val="27"/>
          <w:szCs w:val="27"/>
          <w:lang w:eastAsia="pl-PL"/>
        </w:rPr>
        <w:br/>
        <w:t>Adres strony internetowej, na której będzie prowadzona licytacja elektroniczna: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Informacje o liczbie etapów licytacji elektronicznej i czasie ich trwania:</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Czas trwania: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411130">
        <w:rPr>
          <w:rFonts w:ascii="Times New Roman" w:eastAsia="Times New Roman" w:hAnsi="Times New Roman" w:cs="Times New Roman"/>
          <w:color w:val="000000"/>
          <w:sz w:val="27"/>
          <w:szCs w:val="27"/>
          <w:lang w:eastAsia="pl-PL"/>
        </w:rPr>
        <w:br/>
        <w:t>Data: godzina:</w:t>
      </w:r>
      <w:r w:rsidRPr="00411130">
        <w:rPr>
          <w:rFonts w:ascii="Times New Roman" w:eastAsia="Times New Roman" w:hAnsi="Times New Roman" w:cs="Times New Roman"/>
          <w:color w:val="000000"/>
          <w:sz w:val="27"/>
          <w:szCs w:val="27"/>
          <w:lang w:eastAsia="pl-PL"/>
        </w:rPr>
        <w:br/>
        <w:t>Termin otwarcia licytacji elektronicznej:</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t>Termin i warunki zamknięcia licytacji elektronicznej:</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t>Wymagania dotyczące zabezpieczenia należytego wykonania umowy:</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t>Informacje dodatkowe:</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IV.5) ZMIANA UMOWY</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11130">
        <w:rPr>
          <w:rFonts w:ascii="Times New Roman" w:eastAsia="Times New Roman" w:hAnsi="Times New Roman" w:cs="Times New Roman"/>
          <w:color w:val="000000"/>
          <w:sz w:val="27"/>
          <w:szCs w:val="27"/>
          <w:lang w:eastAsia="pl-PL"/>
        </w:rPr>
        <w:t> Tak</w:t>
      </w:r>
      <w:r w:rsidRPr="00411130">
        <w:rPr>
          <w:rFonts w:ascii="Times New Roman" w:eastAsia="Times New Roman" w:hAnsi="Times New Roman" w:cs="Times New Roman"/>
          <w:color w:val="000000"/>
          <w:sz w:val="27"/>
          <w:szCs w:val="27"/>
          <w:lang w:eastAsia="pl-PL"/>
        </w:rPr>
        <w:br/>
        <w:t>Należy wskazać zakres, charakter zmian oraz warunki wprowadzenia zmian:</w:t>
      </w:r>
      <w:r w:rsidRPr="00411130">
        <w:rPr>
          <w:rFonts w:ascii="Times New Roman" w:eastAsia="Times New Roman" w:hAnsi="Times New Roman" w:cs="Times New Roman"/>
          <w:color w:val="000000"/>
          <w:sz w:val="27"/>
          <w:szCs w:val="27"/>
          <w:lang w:eastAsia="pl-PL"/>
        </w:rPr>
        <w:br/>
        <w:t>1. Wszelkie zmiany i uzupełnienia treści niniejszej umowy mogą być dokonane za zgodą obu stron wyrażoną na piśmie pod rygorem nieważności. 2. Zamawiający przewiduje zgodnie z art. 144 ustawy z dnia 29 stycznia 2004 roku Prawo zamówień publicznych tj. (Dz. U. z 2019 r., poz. 1843) możliwość zmiany postanowień niniejszej Umowy w stosunku do treści oferty, na podstawie, której dokonano wyboru Wykonawcy, w wypadku wystąpienia jednej z następujących okoliczności: a. zmiany osób określonych w § 7 ust. 1 i 2 umowy b. zmiany wynagrodzenia wykonawcy w przypadku ustawowej zmiany podatku VAT oraz w przypadkach określonych w § 6 ust. 2, pkt d, e, g, h. c. terminu wykonania przedmiotu umowy w przypadku opisanym w § 3 ust. 3 umowy.</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IV.6) INFORMACJE ADMINISTRACYJNE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IV.6.1) Sposób udostępniania informacji o charakterze poufnym </w:t>
      </w:r>
      <w:r w:rsidRPr="00411130">
        <w:rPr>
          <w:rFonts w:ascii="Times New Roman" w:eastAsia="Times New Roman" w:hAnsi="Times New Roman" w:cs="Times New Roman"/>
          <w:i/>
          <w:iCs/>
          <w:color w:val="000000"/>
          <w:sz w:val="27"/>
          <w:szCs w:val="27"/>
          <w:lang w:eastAsia="pl-PL"/>
        </w:rPr>
        <w:t>(jeżeli dotyczy):</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11130">
        <w:rPr>
          <w:rFonts w:ascii="Times New Roman" w:eastAsia="Times New Roman" w:hAnsi="Times New Roman" w:cs="Times New Roman"/>
          <w:color w:val="000000"/>
          <w:sz w:val="27"/>
          <w:szCs w:val="27"/>
          <w:lang w:eastAsia="pl-PL"/>
        </w:rPr>
        <w:br/>
        <w:t>Data: 2020-07-22, godzina: 10:00,</w:t>
      </w:r>
      <w:r w:rsidRPr="004111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11130">
        <w:rPr>
          <w:rFonts w:ascii="Times New Roman" w:eastAsia="Times New Roman" w:hAnsi="Times New Roman" w:cs="Times New Roman"/>
          <w:color w:val="000000"/>
          <w:sz w:val="27"/>
          <w:szCs w:val="27"/>
          <w:lang w:eastAsia="pl-PL"/>
        </w:rPr>
        <w:br/>
        <w:t>Nie</w:t>
      </w:r>
      <w:r w:rsidRPr="00411130">
        <w:rPr>
          <w:rFonts w:ascii="Times New Roman" w:eastAsia="Times New Roman" w:hAnsi="Times New Roman" w:cs="Times New Roman"/>
          <w:color w:val="000000"/>
          <w:sz w:val="27"/>
          <w:szCs w:val="27"/>
          <w:lang w:eastAsia="pl-PL"/>
        </w:rPr>
        <w:br/>
        <w:t>Wskazać powody:</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r w:rsidRPr="004111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11130">
        <w:rPr>
          <w:rFonts w:ascii="Times New Roman" w:eastAsia="Times New Roman" w:hAnsi="Times New Roman" w:cs="Times New Roman"/>
          <w:color w:val="000000"/>
          <w:sz w:val="27"/>
          <w:szCs w:val="27"/>
          <w:lang w:eastAsia="pl-PL"/>
        </w:rPr>
        <w:br/>
        <w:t>&gt; PL</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IV.6.3) Termin związania ofertą: </w:t>
      </w:r>
      <w:r w:rsidRPr="00411130">
        <w:rPr>
          <w:rFonts w:ascii="Times New Roman" w:eastAsia="Times New Roman" w:hAnsi="Times New Roman" w:cs="Times New Roman"/>
          <w:color w:val="000000"/>
          <w:sz w:val="27"/>
          <w:szCs w:val="27"/>
          <w:lang w:eastAsia="pl-PL"/>
        </w:rPr>
        <w:t>do: okres w dniach: 30 (od ostatecznego terminu składania ofert)</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11130">
        <w:rPr>
          <w:rFonts w:ascii="Times New Roman" w:eastAsia="Times New Roman" w:hAnsi="Times New Roman" w:cs="Times New Roman"/>
          <w:color w:val="000000"/>
          <w:sz w:val="27"/>
          <w:szCs w:val="27"/>
          <w:lang w:eastAsia="pl-PL"/>
        </w:rPr>
        <w:t> Nie</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IV.6.5) Informacje dodatkowe:</w:t>
      </w:r>
      <w:r w:rsidRPr="00411130">
        <w:rPr>
          <w:rFonts w:ascii="Times New Roman" w:eastAsia="Times New Roman" w:hAnsi="Times New Roman" w:cs="Times New Roman"/>
          <w:color w:val="000000"/>
          <w:sz w:val="27"/>
          <w:szCs w:val="27"/>
          <w:lang w:eastAsia="pl-PL"/>
        </w:rPr>
        <w:br/>
      </w:r>
      <w:proofErr w:type="spellStart"/>
      <w:r w:rsidRPr="00411130">
        <w:rPr>
          <w:rFonts w:ascii="Times New Roman" w:eastAsia="Times New Roman" w:hAnsi="Times New Roman" w:cs="Times New Roman"/>
          <w:color w:val="000000"/>
          <w:sz w:val="27"/>
          <w:szCs w:val="27"/>
          <w:lang w:eastAsia="pl-PL"/>
        </w:rPr>
        <w:t>nd</w:t>
      </w:r>
      <w:proofErr w:type="spellEnd"/>
    </w:p>
    <w:p w:rsidR="00411130" w:rsidRPr="00411130" w:rsidRDefault="00411130" w:rsidP="00411130">
      <w:pPr>
        <w:spacing w:after="0" w:line="450" w:lineRule="atLeast"/>
        <w:jc w:val="center"/>
        <w:rPr>
          <w:rFonts w:ascii="Times New Roman" w:eastAsia="Times New Roman" w:hAnsi="Times New Roman" w:cs="Times New Roman"/>
          <w:b/>
          <w:bCs/>
          <w:color w:val="000000"/>
          <w:sz w:val="36"/>
          <w:szCs w:val="36"/>
          <w:lang w:eastAsia="pl-PL"/>
        </w:rPr>
      </w:pPr>
      <w:r w:rsidRPr="00411130">
        <w:rPr>
          <w:rFonts w:ascii="Times New Roman" w:eastAsia="Times New Roman" w:hAnsi="Times New Roman" w:cs="Times New Roman"/>
          <w:b/>
          <w:bCs/>
          <w:color w:val="000000"/>
          <w:sz w:val="36"/>
          <w:szCs w:val="36"/>
          <w:u w:val="single"/>
          <w:lang w:eastAsia="pl-PL"/>
        </w:rPr>
        <w:t>ZAŁĄCZNIK I - INFORMACJE DOTYCZĄCE OFERT CZĘŚCIOWYCH</w:t>
      </w: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p>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80"/>
        <w:gridCol w:w="834"/>
        <w:gridCol w:w="7302"/>
      </w:tblGrid>
      <w:tr w:rsidR="00411130" w:rsidRPr="00411130" w:rsidTr="00411130">
        <w:trPr>
          <w:tblCellSpacing w:w="15" w:type="dxa"/>
        </w:trPr>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b/>
                <w:bCs/>
                <w:sz w:val="24"/>
                <w:szCs w:val="24"/>
                <w:lang w:eastAsia="pl-PL"/>
              </w:rPr>
              <w:t>Część nr:</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1</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b/>
                <w:bCs/>
                <w:sz w:val="24"/>
                <w:szCs w:val="24"/>
                <w:lang w:eastAsia="pl-PL"/>
              </w:rPr>
              <w:t>Nazwa:</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Część I – Wykonanie robót remontowo – modernizacyjnych prowadzonych wewnątrz budynku Teatru im. Wilama Horzycy w Toruniu.</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1) Krótki opis przedmiotu zamówienia </w:t>
      </w:r>
      <w:r w:rsidRPr="004111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1113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11130">
        <w:rPr>
          <w:rFonts w:ascii="Times New Roman" w:eastAsia="Times New Roman" w:hAnsi="Times New Roman" w:cs="Times New Roman"/>
          <w:b/>
          <w:bCs/>
          <w:color w:val="000000"/>
          <w:sz w:val="27"/>
          <w:szCs w:val="27"/>
          <w:lang w:eastAsia="pl-PL"/>
        </w:rPr>
        <w:t>budowlane:</w:t>
      </w:r>
      <w:r w:rsidRPr="00411130">
        <w:rPr>
          <w:rFonts w:ascii="Times New Roman" w:eastAsia="Times New Roman" w:hAnsi="Times New Roman" w:cs="Times New Roman"/>
          <w:color w:val="000000"/>
          <w:sz w:val="27"/>
          <w:szCs w:val="27"/>
          <w:lang w:eastAsia="pl-PL"/>
        </w:rPr>
        <w:t>Część</w:t>
      </w:r>
      <w:proofErr w:type="spellEnd"/>
      <w:r w:rsidRPr="00411130">
        <w:rPr>
          <w:rFonts w:ascii="Times New Roman" w:eastAsia="Times New Roman" w:hAnsi="Times New Roman" w:cs="Times New Roman"/>
          <w:color w:val="000000"/>
          <w:sz w:val="27"/>
          <w:szCs w:val="27"/>
          <w:lang w:eastAsia="pl-PL"/>
        </w:rPr>
        <w:t xml:space="preserve"> I składa się z </w:t>
      </w:r>
      <w:r w:rsidRPr="00411130">
        <w:rPr>
          <w:rFonts w:ascii="Times New Roman" w:eastAsia="Times New Roman" w:hAnsi="Times New Roman" w:cs="Times New Roman"/>
          <w:color w:val="000000"/>
          <w:sz w:val="27"/>
          <w:szCs w:val="27"/>
          <w:lang w:eastAsia="pl-PL"/>
        </w:rPr>
        <w:lastRenderedPageBreak/>
        <w:t xml:space="preserve">następujących etapów: ETAP I – „Roboty remontowo – konserwatorskie w budynku głównym Teatru im. Wilama Horzycy w Toruniu”, szczegółowy opis znajduje się w: • Projekt budowalny „Roboty remontowo – konserwatorskie w budynku głównym Teatru im. Wilama Horzycy w Toruniu” • Szczegółowa Specyfikacji Technicznej Wykonania i Odbioru Robót, Specyfikacja Techniczna Wykonania i Odbioru Robót, • Wykonawca nie uwzględnia w wycenie oferty następujących dostaw: Wymiana kurtyny sceny głównej, wymiana zasłon okiennych, dostawy lustra </w:t>
      </w:r>
      <w:proofErr w:type="spellStart"/>
      <w:r w:rsidRPr="00411130">
        <w:rPr>
          <w:rFonts w:ascii="Times New Roman" w:eastAsia="Times New Roman" w:hAnsi="Times New Roman" w:cs="Times New Roman"/>
          <w:color w:val="000000"/>
          <w:sz w:val="27"/>
          <w:szCs w:val="27"/>
          <w:lang w:eastAsia="pl-PL"/>
        </w:rPr>
        <w:t>foyer</w:t>
      </w:r>
      <w:proofErr w:type="spellEnd"/>
      <w:r w:rsidRPr="00411130">
        <w:rPr>
          <w:rFonts w:ascii="Times New Roman" w:eastAsia="Times New Roman" w:hAnsi="Times New Roman" w:cs="Times New Roman"/>
          <w:color w:val="000000"/>
          <w:sz w:val="27"/>
          <w:szCs w:val="27"/>
          <w:lang w:eastAsia="pl-PL"/>
        </w:rPr>
        <w:t xml:space="preserve"> i 2 wnęk z lustrami 1 piętra; pozycje opisane w pkt 3.6, 3.8, 3.9. ETAP II – „Modernizacja parteru widowni dużej sceny Teatru im. Wilama Horzycy w Toruniu”, szczegółowy opis znajduje się w: • Projekt przebudowy balkonu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oraz zintegrowanego stanowiska obsługi oświetlenia i akustyki na widowni parteru z rozbiórką istniejącego pomieszczenia oraz renowacji podłogi sceny i widowni. • Specyfikacji Technicznej Wykonania i Odbioru Robót, Szczegółowa specyfikacja techniczna. • W II etapie należy uwzględnić roboty Modernizacji parteru widowni dużej sceny Teatru im. Wilama Horzycy w Toruniu • Wykonawca nie uwzględnia w wycenie oferty następujących prac: renowacja podłogi sceny poprzez szlifowanie i wykonanie nowej powłoki malarskiej pozycja opisana w pkt V.1 oraz wyburzenia ścian wydzielających kabinę realizatorską na parterze widowni, z pozostawieniem słupów w pkt II, </w:t>
      </w:r>
      <w:proofErr w:type="spellStart"/>
      <w:r w:rsidRPr="00411130">
        <w:rPr>
          <w:rFonts w:ascii="Times New Roman" w:eastAsia="Times New Roman" w:hAnsi="Times New Roman" w:cs="Times New Roman"/>
          <w:color w:val="000000"/>
          <w:sz w:val="27"/>
          <w:szCs w:val="27"/>
          <w:lang w:eastAsia="pl-PL"/>
        </w:rPr>
        <w:t>tiret</w:t>
      </w:r>
      <w:proofErr w:type="spellEnd"/>
      <w:r w:rsidRPr="00411130">
        <w:rPr>
          <w:rFonts w:ascii="Times New Roman" w:eastAsia="Times New Roman" w:hAnsi="Times New Roman" w:cs="Times New Roman"/>
          <w:color w:val="000000"/>
          <w:sz w:val="27"/>
          <w:szCs w:val="27"/>
          <w:lang w:eastAsia="pl-PL"/>
        </w:rPr>
        <w:t xml:space="preserve"> 5 ETAP III – „Modernizacja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balkonu w budynku głównym Teatru im. Wilama Horzycy w Toruniu”, szczegółowy opis znajduje się w: • Projekt przebudowy balkonu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oraz zintegrowanego stanowiska obsługi oświetlenia i akustyki na widowni parteru z rozbiórką istniejącego pomieszczenia oraz renowacji podłogi sceny i widowni. • Specyfikacji Technicznej Wykonania i Odbioru Robót, Szczegółowa specyfikacja techniczna. • W III etapie należy uwzględnić roboty Modernizacji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balkonu w budynku głównym Teatru im. Wilama Horzycy w Toruniu • Wykonawca nie uwzględnia w wycenie oferty następujących prac: renowacja podłogi sceny poprzez szlifowanie i wykonanie nowej powłoki malarskiej pozycja opisana w pkt V.1 oraz wyburzenia ścian wydzielających kabinę realizatorską na parterze widowni, z pozostawieniem słupów w pkt II, </w:t>
      </w:r>
      <w:proofErr w:type="spellStart"/>
      <w:r w:rsidRPr="00411130">
        <w:rPr>
          <w:rFonts w:ascii="Times New Roman" w:eastAsia="Times New Roman" w:hAnsi="Times New Roman" w:cs="Times New Roman"/>
          <w:color w:val="000000"/>
          <w:sz w:val="27"/>
          <w:szCs w:val="27"/>
          <w:lang w:eastAsia="pl-PL"/>
        </w:rPr>
        <w:t>tiret</w:t>
      </w:r>
      <w:proofErr w:type="spellEnd"/>
      <w:r w:rsidRPr="00411130">
        <w:rPr>
          <w:rFonts w:ascii="Times New Roman" w:eastAsia="Times New Roman" w:hAnsi="Times New Roman" w:cs="Times New Roman"/>
          <w:color w:val="000000"/>
          <w:sz w:val="27"/>
          <w:szCs w:val="27"/>
          <w:lang w:eastAsia="pl-PL"/>
        </w:rPr>
        <w:t xml:space="preserve"> 5</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2) Wspólny Słownik Zamówień(CPV): </w:t>
      </w:r>
      <w:r w:rsidRPr="00411130">
        <w:rPr>
          <w:rFonts w:ascii="Times New Roman" w:eastAsia="Times New Roman" w:hAnsi="Times New Roman" w:cs="Times New Roman"/>
          <w:color w:val="000000"/>
          <w:sz w:val="27"/>
          <w:szCs w:val="27"/>
          <w:lang w:eastAsia="pl-PL"/>
        </w:rPr>
        <w:t xml:space="preserve">45111000-1, 45410000-4, 45442100-8, </w:t>
      </w:r>
      <w:r w:rsidRPr="00411130">
        <w:rPr>
          <w:rFonts w:ascii="Times New Roman" w:eastAsia="Times New Roman" w:hAnsi="Times New Roman" w:cs="Times New Roman"/>
          <w:color w:val="000000"/>
          <w:sz w:val="27"/>
          <w:szCs w:val="27"/>
          <w:lang w:eastAsia="pl-PL"/>
        </w:rPr>
        <w:lastRenderedPageBreak/>
        <w:t>45453100-8, 45432114-6, 45432111-5</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11130">
        <w:rPr>
          <w:rFonts w:ascii="Times New Roman" w:eastAsia="Times New Roman" w:hAnsi="Times New Roman" w:cs="Times New Roman"/>
          <w:color w:val="000000"/>
          <w:sz w:val="27"/>
          <w:szCs w:val="27"/>
          <w:lang w:eastAsia="pl-PL"/>
        </w:rPr>
        <w:br/>
        <w:t>Wartość bez VAT:</w:t>
      </w:r>
      <w:r w:rsidRPr="00411130">
        <w:rPr>
          <w:rFonts w:ascii="Times New Roman" w:eastAsia="Times New Roman" w:hAnsi="Times New Roman" w:cs="Times New Roman"/>
          <w:color w:val="000000"/>
          <w:sz w:val="27"/>
          <w:szCs w:val="27"/>
          <w:lang w:eastAsia="pl-PL"/>
        </w:rPr>
        <w:br/>
        <w:t>Waluta: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4) Czas trwania lub termin wykonania:</w:t>
      </w:r>
      <w:r w:rsidRPr="00411130">
        <w:rPr>
          <w:rFonts w:ascii="Times New Roman" w:eastAsia="Times New Roman" w:hAnsi="Times New Roman" w:cs="Times New Roman"/>
          <w:color w:val="000000"/>
          <w:sz w:val="27"/>
          <w:szCs w:val="27"/>
          <w:lang w:eastAsia="pl-PL"/>
        </w:rPr>
        <w:br/>
        <w:t>okres w miesiącach:</w:t>
      </w:r>
      <w:r w:rsidRPr="00411130">
        <w:rPr>
          <w:rFonts w:ascii="Times New Roman" w:eastAsia="Times New Roman" w:hAnsi="Times New Roman" w:cs="Times New Roman"/>
          <w:color w:val="000000"/>
          <w:sz w:val="27"/>
          <w:szCs w:val="27"/>
          <w:lang w:eastAsia="pl-PL"/>
        </w:rPr>
        <w:br/>
        <w:t>okres w dniach:</w:t>
      </w:r>
      <w:r w:rsidRPr="00411130">
        <w:rPr>
          <w:rFonts w:ascii="Times New Roman" w:eastAsia="Times New Roman" w:hAnsi="Times New Roman" w:cs="Times New Roman"/>
          <w:color w:val="000000"/>
          <w:sz w:val="27"/>
          <w:szCs w:val="27"/>
          <w:lang w:eastAsia="pl-PL"/>
        </w:rPr>
        <w:br/>
        <w:t>data rozpoczęcia:</w:t>
      </w:r>
      <w:r w:rsidRPr="00411130">
        <w:rPr>
          <w:rFonts w:ascii="Times New Roman" w:eastAsia="Times New Roman" w:hAnsi="Times New Roman" w:cs="Times New Roman"/>
          <w:color w:val="000000"/>
          <w:sz w:val="27"/>
          <w:szCs w:val="27"/>
          <w:lang w:eastAsia="pl-PL"/>
        </w:rPr>
        <w:br/>
        <w:t>data zakończenia: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Znaczenie</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60,00</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40,00</w:t>
            </w:r>
          </w:p>
        </w:tc>
      </w:tr>
    </w:tbl>
    <w:p w:rsidR="00411130" w:rsidRPr="00411130" w:rsidRDefault="00411130" w:rsidP="00411130">
      <w:pPr>
        <w:spacing w:after="27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 xml:space="preserve">6) INFORMACJE </w:t>
      </w:r>
      <w:proofErr w:type="spellStart"/>
      <w:r w:rsidRPr="00411130">
        <w:rPr>
          <w:rFonts w:ascii="Times New Roman" w:eastAsia="Times New Roman" w:hAnsi="Times New Roman" w:cs="Times New Roman"/>
          <w:b/>
          <w:bCs/>
          <w:color w:val="000000"/>
          <w:sz w:val="27"/>
          <w:szCs w:val="27"/>
          <w:lang w:eastAsia="pl-PL"/>
        </w:rPr>
        <w:t>DODATKOWE:</w:t>
      </w:r>
      <w:r w:rsidRPr="00411130">
        <w:rPr>
          <w:rFonts w:ascii="Times New Roman" w:eastAsia="Times New Roman" w:hAnsi="Times New Roman" w:cs="Times New Roman"/>
          <w:color w:val="000000"/>
          <w:sz w:val="27"/>
          <w:szCs w:val="27"/>
          <w:lang w:eastAsia="pl-PL"/>
        </w:rPr>
        <w:t>Wykonanie</w:t>
      </w:r>
      <w:proofErr w:type="spellEnd"/>
      <w:r w:rsidRPr="00411130">
        <w:rPr>
          <w:rFonts w:ascii="Times New Roman" w:eastAsia="Times New Roman" w:hAnsi="Times New Roman" w:cs="Times New Roman"/>
          <w:color w:val="000000"/>
          <w:sz w:val="27"/>
          <w:szCs w:val="27"/>
          <w:lang w:eastAsia="pl-PL"/>
        </w:rPr>
        <w:t xml:space="preserve"> robót remontowo – modernizacyjnych prowadzonych wewnątrz budynku Teatru im. Wilama Horzycy w Toruniu”. ETAP I – „Roboty remontowo – konserwatorskie w budynku głównym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ETAP II – „Modernizacja parteru widowni dużej sceny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 wykonanie prac budowalnych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listopada 2020r. – dokonanie odbiorów i uzyskanie w imieniu Zamawiającego niezbędnych zgód, zezwoleń i decyzji na użytkowanie obiektu, przy czym termin ten jest ostatecznym terminem wykonania umowy. ETAP III – „Modernizacja I </w:t>
      </w:r>
      <w:proofErr w:type="spellStart"/>
      <w:r w:rsidRPr="00411130">
        <w:rPr>
          <w:rFonts w:ascii="Times New Roman" w:eastAsia="Times New Roman" w:hAnsi="Times New Roman" w:cs="Times New Roman"/>
          <w:color w:val="000000"/>
          <w:sz w:val="27"/>
          <w:szCs w:val="27"/>
          <w:lang w:eastAsia="pl-PL"/>
        </w:rPr>
        <w:t>i</w:t>
      </w:r>
      <w:proofErr w:type="spellEnd"/>
      <w:r w:rsidRPr="00411130">
        <w:rPr>
          <w:rFonts w:ascii="Times New Roman" w:eastAsia="Times New Roman" w:hAnsi="Times New Roman" w:cs="Times New Roman"/>
          <w:color w:val="000000"/>
          <w:sz w:val="27"/>
          <w:szCs w:val="27"/>
          <w:lang w:eastAsia="pl-PL"/>
        </w:rPr>
        <w:t xml:space="preserve"> II balkonu w budynku głównym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 wykonanie prac budowalnych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listopada 2020r. – dokonanie odbiorów i uzyskanie w imieniu Zamawiającego niezbędnych zgód, zezwoleń i decyzji na użytkowanie obiektu, przy czym termin ten jest ostatecznym terminem </w:t>
      </w:r>
      <w:r w:rsidRPr="00411130">
        <w:rPr>
          <w:rFonts w:ascii="Times New Roman" w:eastAsia="Times New Roman" w:hAnsi="Times New Roman" w:cs="Times New Roman"/>
          <w:color w:val="000000"/>
          <w:sz w:val="27"/>
          <w:szCs w:val="27"/>
          <w:lang w:eastAsia="pl-PL"/>
        </w:rPr>
        <w:lastRenderedPageBreak/>
        <w:t>wykonania umowy.</w:t>
      </w:r>
      <w:r w:rsidRPr="0041113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180"/>
        <w:gridCol w:w="834"/>
        <w:gridCol w:w="7261"/>
      </w:tblGrid>
      <w:tr w:rsidR="00411130" w:rsidRPr="00411130" w:rsidTr="00411130">
        <w:trPr>
          <w:tblCellSpacing w:w="15" w:type="dxa"/>
        </w:trPr>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b/>
                <w:bCs/>
                <w:sz w:val="24"/>
                <w:szCs w:val="24"/>
                <w:lang w:eastAsia="pl-PL"/>
              </w:rPr>
              <w:t>Część nr:</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2</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b/>
                <w:bCs/>
                <w:sz w:val="24"/>
                <w:szCs w:val="24"/>
                <w:lang w:eastAsia="pl-PL"/>
              </w:rPr>
              <w:t>Nazwa:</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Część II – „Remont elewacji budynku głównego i budynku Sceny na Zapleczu Teatru im. Wilama Horzycy w Toruniu”</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1) Krótki opis przedmiotu zamówienia </w:t>
      </w:r>
      <w:r w:rsidRPr="004111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1113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11130">
        <w:rPr>
          <w:rFonts w:ascii="Times New Roman" w:eastAsia="Times New Roman" w:hAnsi="Times New Roman" w:cs="Times New Roman"/>
          <w:b/>
          <w:bCs/>
          <w:color w:val="000000"/>
          <w:sz w:val="27"/>
          <w:szCs w:val="27"/>
          <w:lang w:eastAsia="pl-PL"/>
        </w:rPr>
        <w:t>budowlane:</w:t>
      </w:r>
      <w:r w:rsidRPr="00411130">
        <w:rPr>
          <w:rFonts w:ascii="Times New Roman" w:eastAsia="Times New Roman" w:hAnsi="Times New Roman" w:cs="Times New Roman"/>
          <w:color w:val="000000"/>
          <w:sz w:val="27"/>
          <w:szCs w:val="27"/>
          <w:lang w:eastAsia="pl-PL"/>
        </w:rPr>
        <w:t>Część</w:t>
      </w:r>
      <w:proofErr w:type="spellEnd"/>
      <w:r w:rsidRPr="00411130">
        <w:rPr>
          <w:rFonts w:ascii="Times New Roman" w:eastAsia="Times New Roman" w:hAnsi="Times New Roman" w:cs="Times New Roman"/>
          <w:color w:val="000000"/>
          <w:sz w:val="27"/>
          <w:szCs w:val="27"/>
          <w:lang w:eastAsia="pl-PL"/>
        </w:rPr>
        <w:t xml:space="preserve"> II – „Remont elewacji budynku głównego i budynku Sceny na Zapleczu Teatru im. Wilama Horzycy w Toruniu”, szczegółowy opis znajduje się w: • Projekt budowalny pn. „Remont elewacji budynku głównego i budynku Sceny na Zapleczu im. Wilama Horzycy w Toruniu: • Szczegółowa Specyfikacji Technicznej Wykonania i Odbioru Robót, Specyfikacja Techniczna Wykonania i Odbioru Robót.</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2) Wspólny Słownik Zamówień(CPV): </w:t>
      </w:r>
      <w:r w:rsidRPr="00411130">
        <w:rPr>
          <w:rFonts w:ascii="Times New Roman" w:eastAsia="Times New Roman" w:hAnsi="Times New Roman" w:cs="Times New Roman"/>
          <w:color w:val="000000"/>
          <w:sz w:val="27"/>
          <w:szCs w:val="27"/>
          <w:lang w:eastAsia="pl-PL"/>
        </w:rPr>
        <w:t>45111000-1, 45262311-4, 45410000-4, 45453100-8, 45442100-8, 45261320-3, 45262110-5, 45262120-8, 45311000-0, 45233222-1</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11130">
        <w:rPr>
          <w:rFonts w:ascii="Times New Roman" w:eastAsia="Times New Roman" w:hAnsi="Times New Roman" w:cs="Times New Roman"/>
          <w:color w:val="000000"/>
          <w:sz w:val="27"/>
          <w:szCs w:val="27"/>
          <w:lang w:eastAsia="pl-PL"/>
        </w:rPr>
        <w:br/>
        <w:t>Wartość bez VAT:</w:t>
      </w:r>
      <w:r w:rsidRPr="00411130">
        <w:rPr>
          <w:rFonts w:ascii="Times New Roman" w:eastAsia="Times New Roman" w:hAnsi="Times New Roman" w:cs="Times New Roman"/>
          <w:color w:val="000000"/>
          <w:sz w:val="27"/>
          <w:szCs w:val="27"/>
          <w:lang w:eastAsia="pl-PL"/>
        </w:rPr>
        <w:br/>
        <w:t>Waluta: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4) Czas trwania lub termin wykonania:</w:t>
      </w:r>
      <w:r w:rsidRPr="00411130">
        <w:rPr>
          <w:rFonts w:ascii="Times New Roman" w:eastAsia="Times New Roman" w:hAnsi="Times New Roman" w:cs="Times New Roman"/>
          <w:color w:val="000000"/>
          <w:sz w:val="27"/>
          <w:szCs w:val="27"/>
          <w:lang w:eastAsia="pl-PL"/>
        </w:rPr>
        <w:br/>
        <w:t>okres w miesiącach:</w:t>
      </w:r>
      <w:r w:rsidRPr="00411130">
        <w:rPr>
          <w:rFonts w:ascii="Times New Roman" w:eastAsia="Times New Roman" w:hAnsi="Times New Roman" w:cs="Times New Roman"/>
          <w:color w:val="000000"/>
          <w:sz w:val="27"/>
          <w:szCs w:val="27"/>
          <w:lang w:eastAsia="pl-PL"/>
        </w:rPr>
        <w:br/>
        <w:t>okres w dniach:</w:t>
      </w:r>
      <w:r w:rsidRPr="00411130">
        <w:rPr>
          <w:rFonts w:ascii="Times New Roman" w:eastAsia="Times New Roman" w:hAnsi="Times New Roman" w:cs="Times New Roman"/>
          <w:color w:val="000000"/>
          <w:sz w:val="27"/>
          <w:szCs w:val="27"/>
          <w:lang w:eastAsia="pl-PL"/>
        </w:rPr>
        <w:br/>
        <w:t>data rozpoczęcia:</w:t>
      </w:r>
      <w:r w:rsidRPr="00411130">
        <w:rPr>
          <w:rFonts w:ascii="Times New Roman" w:eastAsia="Times New Roman" w:hAnsi="Times New Roman" w:cs="Times New Roman"/>
          <w:color w:val="000000"/>
          <w:sz w:val="27"/>
          <w:szCs w:val="27"/>
          <w:lang w:eastAsia="pl-PL"/>
        </w:rPr>
        <w:br/>
        <w:t>data zakończenia: 2020-11-16</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Znaczenie</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60,00</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40,00</w:t>
            </w:r>
          </w:p>
        </w:tc>
      </w:tr>
    </w:tbl>
    <w:p w:rsidR="00411130" w:rsidRPr="00411130" w:rsidRDefault="00411130" w:rsidP="00411130">
      <w:pPr>
        <w:spacing w:after="27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lastRenderedPageBreak/>
        <w:br/>
      </w:r>
      <w:r w:rsidRPr="00411130">
        <w:rPr>
          <w:rFonts w:ascii="Times New Roman" w:eastAsia="Times New Roman" w:hAnsi="Times New Roman" w:cs="Times New Roman"/>
          <w:b/>
          <w:bCs/>
          <w:color w:val="000000"/>
          <w:sz w:val="27"/>
          <w:szCs w:val="27"/>
          <w:lang w:eastAsia="pl-PL"/>
        </w:rPr>
        <w:t xml:space="preserve">6) INFORMACJE </w:t>
      </w:r>
      <w:proofErr w:type="spellStart"/>
      <w:r w:rsidRPr="00411130">
        <w:rPr>
          <w:rFonts w:ascii="Times New Roman" w:eastAsia="Times New Roman" w:hAnsi="Times New Roman" w:cs="Times New Roman"/>
          <w:b/>
          <w:bCs/>
          <w:color w:val="000000"/>
          <w:sz w:val="27"/>
          <w:szCs w:val="27"/>
          <w:lang w:eastAsia="pl-PL"/>
        </w:rPr>
        <w:t>DODATKOWE:</w:t>
      </w:r>
      <w:r w:rsidRPr="00411130">
        <w:rPr>
          <w:rFonts w:ascii="Times New Roman" w:eastAsia="Times New Roman" w:hAnsi="Times New Roman" w:cs="Times New Roman"/>
          <w:color w:val="000000"/>
          <w:sz w:val="27"/>
          <w:szCs w:val="27"/>
          <w:lang w:eastAsia="pl-PL"/>
        </w:rPr>
        <w:t>Część</w:t>
      </w:r>
      <w:proofErr w:type="spellEnd"/>
      <w:r w:rsidRPr="00411130">
        <w:rPr>
          <w:rFonts w:ascii="Times New Roman" w:eastAsia="Times New Roman" w:hAnsi="Times New Roman" w:cs="Times New Roman"/>
          <w:color w:val="000000"/>
          <w:sz w:val="27"/>
          <w:szCs w:val="27"/>
          <w:lang w:eastAsia="pl-PL"/>
        </w:rPr>
        <w:t xml:space="preserve"> II – „Remont elewacji budynku głównego i budynku Sceny na Zapleczu Teatru im. Wilama Horzycy w Toruniu”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 – wykonanie prac budowalnych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listopada 2020r. – dokonanie odbiorów i uzyskanie w imieniu Zamawiającego niezbędnych zgód, zezwoleń i decyzji na użytkowanie obiektu, przy czym termin ten jest ostatecznym terminem wykonania umowy.</w:t>
      </w:r>
      <w:r w:rsidRPr="0041113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180"/>
        <w:gridCol w:w="834"/>
        <w:gridCol w:w="7206"/>
      </w:tblGrid>
      <w:tr w:rsidR="00411130" w:rsidRPr="00411130" w:rsidTr="00411130">
        <w:trPr>
          <w:tblCellSpacing w:w="15" w:type="dxa"/>
        </w:trPr>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b/>
                <w:bCs/>
                <w:sz w:val="24"/>
                <w:szCs w:val="24"/>
                <w:lang w:eastAsia="pl-PL"/>
              </w:rPr>
              <w:t>Część nr:</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3</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b/>
                <w:bCs/>
                <w:sz w:val="24"/>
                <w:szCs w:val="24"/>
                <w:lang w:eastAsia="pl-PL"/>
              </w:rPr>
              <w:t>Nazwa:</w:t>
            </w:r>
          </w:p>
        </w:tc>
        <w:tc>
          <w:tcPr>
            <w:tcW w:w="0" w:type="auto"/>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Część III – Dostawa i montaż wyposażenia do budynku Teatru im. Wilama Horzycy w Toruniu.</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b/>
          <w:bCs/>
          <w:color w:val="000000"/>
          <w:sz w:val="27"/>
          <w:szCs w:val="27"/>
          <w:lang w:eastAsia="pl-PL"/>
        </w:rPr>
        <w:t>1) Krótki opis przedmiotu zamówienia </w:t>
      </w:r>
      <w:r w:rsidRPr="004111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1113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11130">
        <w:rPr>
          <w:rFonts w:ascii="Times New Roman" w:eastAsia="Times New Roman" w:hAnsi="Times New Roman" w:cs="Times New Roman"/>
          <w:b/>
          <w:bCs/>
          <w:color w:val="000000"/>
          <w:sz w:val="27"/>
          <w:szCs w:val="27"/>
          <w:lang w:eastAsia="pl-PL"/>
        </w:rPr>
        <w:t>budowlane:</w:t>
      </w:r>
      <w:r w:rsidRPr="00411130">
        <w:rPr>
          <w:rFonts w:ascii="Times New Roman" w:eastAsia="Times New Roman" w:hAnsi="Times New Roman" w:cs="Times New Roman"/>
          <w:color w:val="000000"/>
          <w:sz w:val="27"/>
          <w:szCs w:val="27"/>
          <w:lang w:eastAsia="pl-PL"/>
        </w:rPr>
        <w:t>Część</w:t>
      </w:r>
      <w:proofErr w:type="spellEnd"/>
      <w:r w:rsidRPr="00411130">
        <w:rPr>
          <w:rFonts w:ascii="Times New Roman" w:eastAsia="Times New Roman" w:hAnsi="Times New Roman" w:cs="Times New Roman"/>
          <w:color w:val="000000"/>
          <w:sz w:val="27"/>
          <w:szCs w:val="27"/>
          <w:lang w:eastAsia="pl-PL"/>
        </w:rPr>
        <w:t xml:space="preserve"> III – „Dostawa i montaż wyposażenia do budynku Teatru im. Wilama Horzycy w Toruniu”, szczegółowy opis znajduje się w: • specyfikacja projektu, • projekt aranżacji wnętrza </w:t>
      </w:r>
      <w:proofErr w:type="spellStart"/>
      <w:r w:rsidRPr="00411130">
        <w:rPr>
          <w:rFonts w:ascii="Times New Roman" w:eastAsia="Times New Roman" w:hAnsi="Times New Roman" w:cs="Times New Roman"/>
          <w:color w:val="000000"/>
          <w:sz w:val="27"/>
          <w:szCs w:val="27"/>
          <w:lang w:eastAsia="pl-PL"/>
        </w:rPr>
        <w:t>fouer</w:t>
      </w:r>
      <w:proofErr w:type="spellEnd"/>
      <w:r w:rsidRPr="00411130">
        <w:rPr>
          <w:rFonts w:ascii="Times New Roman" w:eastAsia="Times New Roman" w:hAnsi="Times New Roman" w:cs="Times New Roman"/>
          <w:color w:val="000000"/>
          <w:sz w:val="27"/>
          <w:szCs w:val="27"/>
          <w:lang w:eastAsia="pl-PL"/>
        </w:rPr>
        <w:t xml:space="preserve"> i korytarzy Teatru im. Wilama Horzycy, w zakresie analogicznym do specyfikacji projektu, • projekt budowalny – architektura pn. „Roboty budowlano – konserwatorskie w budynku głównym Teatru im. Wilama Horzycy w Toruniu w zakresie opisu pkt 3.6 oraz 3.8 (str. 16).</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2) Wspólny Słownik Zamówień(CPV): </w:t>
      </w:r>
      <w:r w:rsidRPr="00411130">
        <w:rPr>
          <w:rFonts w:ascii="Times New Roman" w:eastAsia="Times New Roman" w:hAnsi="Times New Roman" w:cs="Times New Roman"/>
          <w:color w:val="000000"/>
          <w:sz w:val="27"/>
          <w:szCs w:val="27"/>
          <w:lang w:eastAsia="pl-PL"/>
        </w:rPr>
        <w:t>39515100-6, 44482000-2</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11130">
        <w:rPr>
          <w:rFonts w:ascii="Times New Roman" w:eastAsia="Times New Roman" w:hAnsi="Times New Roman" w:cs="Times New Roman"/>
          <w:color w:val="000000"/>
          <w:sz w:val="27"/>
          <w:szCs w:val="27"/>
          <w:lang w:eastAsia="pl-PL"/>
        </w:rPr>
        <w:br/>
        <w:t>Wartość bez VAT:</w:t>
      </w:r>
      <w:r w:rsidRPr="00411130">
        <w:rPr>
          <w:rFonts w:ascii="Times New Roman" w:eastAsia="Times New Roman" w:hAnsi="Times New Roman" w:cs="Times New Roman"/>
          <w:color w:val="000000"/>
          <w:sz w:val="27"/>
          <w:szCs w:val="27"/>
          <w:lang w:eastAsia="pl-PL"/>
        </w:rPr>
        <w:br/>
        <w:t>Waluta: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4) Czas trwania lub termin wykonania:</w:t>
      </w:r>
      <w:r w:rsidRPr="00411130">
        <w:rPr>
          <w:rFonts w:ascii="Times New Roman" w:eastAsia="Times New Roman" w:hAnsi="Times New Roman" w:cs="Times New Roman"/>
          <w:color w:val="000000"/>
          <w:sz w:val="27"/>
          <w:szCs w:val="27"/>
          <w:lang w:eastAsia="pl-PL"/>
        </w:rPr>
        <w:br/>
        <w:t>okres w miesiącach:</w:t>
      </w:r>
      <w:r w:rsidRPr="00411130">
        <w:rPr>
          <w:rFonts w:ascii="Times New Roman" w:eastAsia="Times New Roman" w:hAnsi="Times New Roman" w:cs="Times New Roman"/>
          <w:color w:val="000000"/>
          <w:sz w:val="27"/>
          <w:szCs w:val="27"/>
          <w:lang w:eastAsia="pl-PL"/>
        </w:rPr>
        <w:br/>
        <w:t>okres w dniach:</w:t>
      </w:r>
      <w:r w:rsidRPr="00411130">
        <w:rPr>
          <w:rFonts w:ascii="Times New Roman" w:eastAsia="Times New Roman" w:hAnsi="Times New Roman" w:cs="Times New Roman"/>
          <w:color w:val="000000"/>
          <w:sz w:val="27"/>
          <w:szCs w:val="27"/>
          <w:lang w:eastAsia="pl-PL"/>
        </w:rPr>
        <w:br/>
        <w:t>data rozpoczęcia:</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color w:val="000000"/>
          <w:sz w:val="27"/>
          <w:szCs w:val="27"/>
          <w:lang w:eastAsia="pl-PL"/>
        </w:rPr>
        <w:lastRenderedPageBreak/>
        <w:t>data zakończenia: 2020-10-16</w:t>
      </w: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02"/>
        <w:gridCol w:w="1016"/>
      </w:tblGrid>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Znaczenie</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60,00</w:t>
            </w:r>
          </w:p>
        </w:tc>
      </w:tr>
      <w:tr w:rsidR="00411130" w:rsidRPr="00411130" w:rsidTr="00411130">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długość okresu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130" w:rsidRPr="00411130" w:rsidRDefault="00411130" w:rsidP="00411130">
            <w:pPr>
              <w:spacing w:after="0" w:line="240" w:lineRule="auto"/>
              <w:rPr>
                <w:rFonts w:ascii="Times New Roman" w:eastAsia="Times New Roman" w:hAnsi="Times New Roman" w:cs="Times New Roman"/>
                <w:sz w:val="24"/>
                <w:szCs w:val="24"/>
                <w:lang w:eastAsia="pl-PL"/>
              </w:rPr>
            </w:pPr>
            <w:r w:rsidRPr="00411130">
              <w:rPr>
                <w:rFonts w:ascii="Times New Roman" w:eastAsia="Times New Roman" w:hAnsi="Times New Roman" w:cs="Times New Roman"/>
                <w:sz w:val="24"/>
                <w:szCs w:val="24"/>
                <w:lang w:eastAsia="pl-PL"/>
              </w:rPr>
              <w:t>40,00</w:t>
            </w:r>
          </w:p>
        </w:tc>
      </w:tr>
    </w:tbl>
    <w:p w:rsidR="00411130" w:rsidRPr="00411130" w:rsidRDefault="00411130" w:rsidP="00411130">
      <w:pPr>
        <w:spacing w:after="0" w:line="450" w:lineRule="atLeast"/>
        <w:rPr>
          <w:rFonts w:ascii="Times New Roman" w:eastAsia="Times New Roman" w:hAnsi="Times New Roman" w:cs="Times New Roman"/>
          <w:color w:val="000000"/>
          <w:sz w:val="27"/>
          <w:szCs w:val="27"/>
          <w:lang w:eastAsia="pl-PL"/>
        </w:rPr>
      </w:pPr>
      <w:r w:rsidRPr="00411130">
        <w:rPr>
          <w:rFonts w:ascii="Times New Roman" w:eastAsia="Times New Roman" w:hAnsi="Times New Roman" w:cs="Times New Roman"/>
          <w:color w:val="000000"/>
          <w:sz w:val="27"/>
          <w:szCs w:val="27"/>
          <w:lang w:eastAsia="pl-PL"/>
        </w:rPr>
        <w:br/>
      </w:r>
      <w:r w:rsidRPr="00411130">
        <w:rPr>
          <w:rFonts w:ascii="Times New Roman" w:eastAsia="Times New Roman" w:hAnsi="Times New Roman" w:cs="Times New Roman"/>
          <w:b/>
          <w:bCs/>
          <w:color w:val="000000"/>
          <w:sz w:val="27"/>
          <w:szCs w:val="27"/>
          <w:lang w:eastAsia="pl-PL"/>
        </w:rPr>
        <w:t xml:space="preserve">6) INFORMACJE </w:t>
      </w:r>
      <w:proofErr w:type="spellStart"/>
      <w:r w:rsidRPr="00411130">
        <w:rPr>
          <w:rFonts w:ascii="Times New Roman" w:eastAsia="Times New Roman" w:hAnsi="Times New Roman" w:cs="Times New Roman"/>
          <w:b/>
          <w:bCs/>
          <w:color w:val="000000"/>
          <w:sz w:val="27"/>
          <w:szCs w:val="27"/>
          <w:lang w:eastAsia="pl-PL"/>
        </w:rPr>
        <w:t>DODATKOWE:</w:t>
      </w:r>
      <w:r w:rsidRPr="00411130">
        <w:rPr>
          <w:rFonts w:ascii="Times New Roman" w:eastAsia="Times New Roman" w:hAnsi="Times New Roman" w:cs="Times New Roman"/>
          <w:color w:val="000000"/>
          <w:sz w:val="27"/>
          <w:szCs w:val="27"/>
          <w:lang w:eastAsia="pl-PL"/>
        </w:rPr>
        <w:t>Część</w:t>
      </w:r>
      <w:proofErr w:type="spellEnd"/>
      <w:r w:rsidRPr="00411130">
        <w:rPr>
          <w:rFonts w:ascii="Times New Roman" w:eastAsia="Times New Roman" w:hAnsi="Times New Roman" w:cs="Times New Roman"/>
          <w:color w:val="000000"/>
          <w:sz w:val="27"/>
          <w:szCs w:val="27"/>
          <w:lang w:eastAsia="pl-PL"/>
        </w:rPr>
        <w:t xml:space="preserve"> III – „Dostawa i montaż wyposażenia do budynku Teatru im. Wilama Horzycy w Toruniu”, szczegółowy opis znajduje się w: </w:t>
      </w:r>
      <w:r w:rsidRPr="00411130">
        <w:rPr>
          <w:rFonts w:ascii="Times New Roman" w:eastAsia="Times New Roman" w:hAnsi="Times New Roman" w:cs="Times New Roman"/>
          <w:color w:val="000000"/>
          <w:sz w:val="27"/>
          <w:szCs w:val="27"/>
          <w:lang w:eastAsia="pl-PL"/>
        </w:rPr>
        <w:sym w:font="Symbol" w:char="F0A7"/>
      </w:r>
      <w:r w:rsidRPr="00411130">
        <w:rPr>
          <w:rFonts w:ascii="Times New Roman" w:eastAsia="Times New Roman" w:hAnsi="Times New Roman" w:cs="Times New Roman"/>
          <w:color w:val="000000"/>
          <w:sz w:val="27"/>
          <w:szCs w:val="27"/>
          <w:lang w:eastAsia="pl-PL"/>
        </w:rPr>
        <w:t xml:space="preserve"> W terminie do 16 października 2020r</w:t>
      </w:r>
    </w:p>
    <w:p w:rsidR="00551BF3" w:rsidRDefault="00551BF3">
      <w:bookmarkStart w:id="0" w:name="_GoBack"/>
      <w:bookmarkEnd w:id="0"/>
    </w:p>
    <w:sectPr w:rsidR="00551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AA"/>
    <w:rsid w:val="00411130"/>
    <w:rsid w:val="00551BF3"/>
    <w:rsid w:val="00713192"/>
    <w:rsid w:val="007E6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234">
      <w:bodyDiv w:val="1"/>
      <w:marLeft w:val="0"/>
      <w:marRight w:val="0"/>
      <w:marTop w:val="0"/>
      <w:marBottom w:val="0"/>
      <w:divBdr>
        <w:top w:val="none" w:sz="0" w:space="0" w:color="auto"/>
        <w:left w:val="none" w:sz="0" w:space="0" w:color="auto"/>
        <w:bottom w:val="none" w:sz="0" w:space="0" w:color="auto"/>
        <w:right w:val="none" w:sz="0" w:space="0" w:color="auto"/>
      </w:divBdr>
      <w:divsChild>
        <w:div w:id="2053919291">
          <w:marLeft w:val="0"/>
          <w:marRight w:val="0"/>
          <w:marTop w:val="0"/>
          <w:marBottom w:val="0"/>
          <w:divBdr>
            <w:top w:val="none" w:sz="0" w:space="0" w:color="auto"/>
            <w:left w:val="none" w:sz="0" w:space="0" w:color="auto"/>
            <w:bottom w:val="none" w:sz="0" w:space="0" w:color="auto"/>
            <w:right w:val="none" w:sz="0" w:space="0" w:color="auto"/>
          </w:divBdr>
          <w:divsChild>
            <w:div w:id="2110462184">
              <w:marLeft w:val="0"/>
              <w:marRight w:val="0"/>
              <w:marTop w:val="0"/>
              <w:marBottom w:val="0"/>
              <w:divBdr>
                <w:top w:val="none" w:sz="0" w:space="0" w:color="auto"/>
                <w:left w:val="none" w:sz="0" w:space="0" w:color="auto"/>
                <w:bottom w:val="none" w:sz="0" w:space="0" w:color="auto"/>
                <w:right w:val="none" w:sz="0" w:space="0" w:color="auto"/>
              </w:divBdr>
            </w:div>
            <w:div w:id="251745670">
              <w:marLeft w:val="0"/>
              <w:marRight w:val="0"/>
              <w:marTop w:val="0"/>
              <w:marBottom w:val="0"/>
              <w:divBdr>
                <w:top w:val="none" w:sz="0" w:space="0" w:color="auto"/>
                <w:left w:val="none" w:sz="0" w:space="0" w:color="auto"/>
                <w:bottom w:val="none" w:sz="0" w:space="0" w:color="auto"/>
                <w:right w:val="none" w:sz="0" w:space="0" w:color="auto"/>
              </w:divBdr>
            </w:div>
            <w:div w:id="963198870">
              <w:marLeft w:val="0"/>
              <w:marRight w:val="0"/>
              <w:marTop w:val="0"/>
              <w:marBottom w:val="0"/>
              <w:divBdr>
                <w:top w:val="none" w:sz="0" w:space="0" w:color="auto"/>
                <w:left w:val="none" w:sz="0" w:space="0" w:color="auto"/>
                <w:bottom w:val="none" w:sz="0" w:space="0" w:color="auto"/>
                <w:right w:val="none" w:sz="0" w:space="0" w:color="auto"/>
              </w:divBdr>
              <w:divsChild>
                <w:div w:id="84545839">
                  <w:marLeft w:val="0"/>
                  <w:marRight w:val="0"/>
                  <w:marTop w:val="0"/>
                  <w:marBottom w:val="0"/>
                  <w:divBdr>
                    <w:top w:val="none" w:sz="0" w:space="0" w:color="auto"/>
                    <w:left w:val="none" w:sz="0" w:space="0" w:color="auto"/>
                    <w:bottom w:val="none" w:sz="0" w:space="0" w:color="auto"/>
                    <w:right w:val="none" w:sz="0" w:space="0" w:color="auto"/>
                  </w:divBdr>
                </w:div>
              </w:divsChild>
            </w:div>
            <w:div w:id="733815234">
              <w:marLeft w:val="0"/>
              <w:marRight w:val="0"/>
              <w:marTop w:val="0"/>
              <w:marBottom w:val="0"/>
              <w:divBdr>
                <w:top w:val="none" w:sz="0" w:space="0" w:color="auto"/>
                <w:left w:val="none" w:sz="0" w:space="0" w:color="auto"/>
                <w:bottom w:val="none" w:sz="0" w:space="0" w:color="auto"/>
                <w:right w:val="none" w:sz="0" w:space="0" w:color="auto"/>
              </w:divBdr>
              <w:divsChild>
                <w:div w:id="1879395121">
                  <w:marLeft w:val="0"/>
                  <w:marRight w:val="0"/>
                  <w:marTop w:val="0"/>
                  <w:marBottom w:val="0"/>
                  <w:divBdr>
                    <w:top w:val="none" w:sz="0" w:space="0" w:color="auto"/>
                    <w:left w:val="none" w:sz="0" w:space="0" w:color="auto"/>
                    <w:bottom w:val="none" w:sz="0" w:space="0" w:color="auto"/>
                    <w:right w:val="none" w:sz="0" w:space="0" w:color="auto"/>
                  </w:divBdr>
                </w:div>
              </w:divsChild>
            </w:div>
            <w:div w:id="1393387160">
              <w:marLeft w:val="0"/>
              <w:marRight w:val="0"/>
              <w:marTop w:val="0"/>
              <w:marBottom w:val="0"/>
              <w:divBdr>
                <w:top w:val="none" w:sz="0" w:space="0" w:color="auto"/>
                <w:left w:val="none" w:sz="0" w:space="0" w:color="auto"/>
                <w:bottom w:val="none" w:sz="0" w:space="0" w:color="auto"/>
                <w:right w:val="none" w:sz="0" w:space="0" w:color="auto"/>
              </w:divBdr>
              <w:divsChild>
                <w:div w:id="294331440">
                  <w:marLeft w:val="0"/>
                  <w:marRight w:val="0"/>
                  <w:marTop w:val="0"/>
                  <w:marBottom w:val="0"/>
                  <w:divBdr>
                    <w:top w:val="none" w:sz="0" w:space="0" w:color="auto"/>
                    <w:left w:val="none" w:sz="0" w:space="0" w:color="auto"/>
                    <w:bottom w:val="none" w:sz="0" w:space="0" w:color="auto"/>
                    <w:right w:val="none" w:sz="0" w:space="0" w:color="auto"/>
                  </w:divBdr>
                </w:div>
                <w:div w:id="1609197394">
                  <w:marLeft w:val="0"/>
                  <w:marRight w:val="0"/>
                  <w:marTop w:val="0"/>
                  <w:marBottom w:val="0"/>
                  <w:divBdr>
                    <w:top w:val="none" w:sz="0" w:space="0" w:color="auto"/>
                    <w:left w:val="none" w:sz="0" w:space="0" w:color="auto"/>
                    <w:bottom w:val="none" w:sz="0" w:space="0" w:color="auto"/>
                    <w:right w:val="none" w:sz="0" w:space="0" w:color="auto"/>
                  </w:divBdr>
                </w:div>
                <w:div w:id="1856113504">
                  <w:marLeft w:val="0"/>
                  <w:marRight w:val="0"/>
                  <w:marTop w:val="0"/>
                  <w:marBottom w:val="0"/>
                  <w:divBdr>
                    <w:top w:val="none" w:sz="0" w:space="0" w:color="auto"/>
                    <w:left w:val="none" w:sz="0" w:space="0" w:color="auto"/>
                    <w:bottom w:val="none" w:sz="0" w:space="0" w:color="auto"/>
                    <w:right w:val="none" w:sz="0" w:space="0" w:color="auto"/>
                  </w:divBdr>
                </w:div>
                <w:div w:id="2112582930">
                  <w:marLeft w:val="0"/>
                  <w:marRight w:val="0"/>
                  <w:marTop w:val="0"/>
                  <w:marBottom w:val="0"/>
                  <w:divBdr>
                    <w:top w:val="none" w:sz="0" w:space="0" w:color="auto"/>
                    <w:left w:val="none" w:sz="0" w:space="0" w:color="auto"/>
                    <w:bottom w:val="none" w:sz="0" w:space="0" w:color="auto"/>
                    <w:right w:val="none" w:sz="0" w:space="0" w:color="auto"/>
                  </w:divBdr>
                </w:div>
              </w:divsChild>
            </w:div>
            <w:div w:id="289554548">
              <w:marLeft w:val="0"/>
              <w:marRight w:val="0"/>
              <w:marTop w:val="0"/>
              <w:marBottom w:val="0"/>
              <w:divBdr>
                <w:top w:val="none" w:sz="0" w:space="0" w:color="auto"/>
                <w:left w:val="none" w:sz="0" w:space="0" w:color="auto"/>
                <w:bottom w:val="none" w:sz="0" w:space="0" w:color="auto"/>
                <w:right w:val="none" w:sz="0" w:space="0" w:color="auto"/>
              </w:divBdr>
              <w:divsChild>
                <w:div w:id="2066947982">
                  <w:marLeft w:val="0"/>
                  <w:marRight w:val="0"/>
                  <w:marTop w:val="0"/>
                  <w:marBottom w:val="0"/>
                  <w:divBdr>
                    <w:top w:val="none" w:sz="0" w:space="0" w:color="auto"/>
                    <w:left w:val="none" w:sz="0" w:space="0" w:color="auto"/>
                    <w:bottom w:val="none" w:sz="0" w:space="0" w:color="auto"/>
                    <w:right w:val="none" w:sz="0" w:space="0" w:color="auto"/>
                  </w:divBdr>
                </w:div>
                <w:div w:id="759761546">
                  <w:marLeft w:val="0"/>
                  <w:marRight w:val="0"/>
                  <w:marTop w:val="0"/>
                  <w:marBottom w:val="0"/>
                  <w:divBdr>
                    <w:top w:val="none" w:sz="0" w:space="0" w:color="auto"/>
                    <w:left w:val="none" w:sz="0" w:space="0" w:color="auto"/>
                    <w:bottom w:val="none" w:sz="0" w:space="0" w:color="auto"/>
                    <w:right w:val="none" w:sz="0" w:space="0" w:color="auto"/>
                  </w:divBdr>
                </w:div>
                <w:div w:id="1254970130">
                  <w:marLeft w:val="0"/>
                  <w:marRight w:val="0"/>
                  <w:marTop w:val="0"/>
                  <w:marBottom w:val="0"/>
                  <w:divBdr>
                    <w:top w:val="none" w:sz="0" w:space="0" w:color="auto"/>
                    <w:left w:val="none" w:sz="0" w:space="0" w:color="auto"/>
                    <w:bottom w:val="none" w:sz="0" w:space="0" w:color="auto"/>
                    <w:right w:val="none" w:sz="0" w:space="0" w:color="auto"/>
                  </w:divBdr>
                </w:div>
                <w:div w:id="2139183272">
                  <w:marLeft w:val="0"/>
                  <w:marRight w:val="0"/>
                  <w:marTop w:val="0"/>
                  <w:marBottom w:val="0"/>
                  <w:divBdr>
                    <w:top w:val="none" w:sz="0" w:space="0" w:color="auto"/>
                    <w:left w:val="none" w:sz="0" w:space="0" w:color="auto"/>
                    <w:bottom w:val="none" w:sz="0" w:space="0" w:color="auto"/>
                    <w:right w:val="none" w:sz="0" w:space="0" w:color="auto"/>
                  </w:divBdr>
                </w:div>
                <w:div w:id="1264415358">
                  <w:marLeft w:val="0"/>
                  <w:marRight w:val="0"/>
                  <w:marTop w:val="0"/>
                  <w:marBottom w:val="0"/>
                  <w:divBdr>
                    <w:top w:val="none" w:sz="0" w:space="0" w:color="auto"/>
                    <w:left w:val="none" w:sz="0" w:space="0" w:color="auto"/>
                    <w:bottom w:val="none" w:sz="0" w:space="0" w:color="auto"/>
                    <w:right w:val="none" w:sz="0" w:space="0" w:color="auto"/>
                  </w:divBdr>
                </w:div>
                <w:div w:id="1795362634">
                  <w:marLeft w:val="0"/>
                  <w:marRight w:val="0"/>
                  <w:marTop w:val="0"/>
                  <w:marBottom w:val="0"/>
                  <w:divBdr>
                    <w:top w:val="none" w:sz="0" w:space="0" w:color="auto"/>
                    <w:left w:val="none" w:sz="0" w:space="0" w:color="auto"/>
                    <w:bottom w:val="none" w:sz="0" w:space="0" w:color="auto"/>
                    <w:right w:val="none" w:sz="0" w:space="0" w:color="auto"/>
                  </w:divBdr>
                </w:div>
                <w:div w:id="336351408">
                  <w:marLeft w:val="0"/>
                  <w:marRight w:val="0"/>
                  <w:marTop w:val="0"/>
                  <w:marBottom w:val="0"/>
                  <w:divBdr>
                    <w:top w:val="none" w:sz="0" w:space="0" w:color="auto"/>
                    <w:left w:val="none" w:sz="0" w:space="0" w:color="auto"/>
                    <w:bottom w:val="none" w:sz="0" w:space="0" w:color="auto"/>
                    <w:right w:val="none" w:sz="0" w:space="0" w:color="auto"/>
                  </w:divBdr>
                </w:div>
              </w:divsChild>
            </w:div>
            <w:div w:id="444278422">
              <w:marLeft w:val="0"/>
              <w:marRight w:val="0"/>
              <w:marTop w:val="0"/>
              <w:marBottom w:val="0"/>
              <w:divBdr>
                <w:top w:val="none" w:sz="0" w:space="0" w:color="auto"/>
                <w:left w:val="none" w:sz="0" w:space="0" w:color="auto"/>
                <w:bottom w:val="none" w:sz="0" w:space="0" w:color="auto"/>
                <w:right w:val="none" w:sz="0" w:space="0" w:color="auto"/>
              </w:divBdr>
              <w:divsChild>
                <w:div w:id="1008211242">
                  <w:marLeft w:val="0"/>
                  <w:marRight w:val="0"/>
                  <w:marTop w:val="0"/>
                  <w:marBottom w:val="0"/>
                  <w:divBdr>
                    <w:top w:val="none" w:sz="0" w:space="0" w:color="auto"/>
                    <w:left w:val="none" w:sz="0" w:space="0" w:color="auto"/>
                    <w:bottom w:val="none" w:sz="0" w:space="0" w:color="auto"/>
                    <w:right w:val="none" w:sz="0" w:space="0" w:color="auto"/>
                  </w:divBdr>
                </w:div>
                <w:div w:id="1261572379">
                  <w:marLeft w:val="0"/>
                  <w:marRight w:val="0"/>
                  <w:marTop w:val="0"/>
                  <w:marBottom w:val="0"/>
                  <w:divBdr>
                    <w:top w:val="none" w:sz="0" w:space="0" w:color="auto"/>
                    <w:left w:val="none" w:sz="0" w:space="0" w:color="auto"/>
                    <w:bottom w:val="none" w:sz="0" w:space="0" w:color="auto"/>
                    <w:right w:val="none" w:sz="0" w:space="0" w:color="auto"/>
                  </w:divBdr>
                </w:div>
              </w:divsChild>
            </w:div>
            <w:div w:id="1986465749">
              <w:marLeft w:val="0"/>
              <w:marRight w:val="0"/>
              <w:marTop w:val="0"/>
              <w:marBottom w:val="0"/>
              <w:divBdr>
                <w:top w:val="none" w:sz="0" w:space="0" w:color="auto"/>
                <w:left w:val="none" w:sz="0" w:space="0" w:color="auto"/>
                <w:bottom w:val="none" w:sz="0" w:space="0" w:color="auto"/>
                <w:right w:val="none" w:sz="0" w:space="0" w:color="auto"/>
              </w:divBdr>
              <w:divsChild>
                <w:div w:id="1436365046">
                  <w:marLeft w:val="0"/>
                  <w:marRight w:val="0"/>
                  <w:marTop w:val="0"/>
                  <w:marBottom w:val="0"/>
                  <w:divBdr>
                    <w:top w:val="none" w:sz="0" w:space="0" w:color="auto"/>
                    <w:left w:val="none" w:sz="0" w:space="0" w:color="auto"/>
                    <w:bottom w:val="none" w:sz="0" w:space="0" w:color="auto"/>
                    <w:right w:val="none" w:sz="0" w:space="0" w:color="auto"/>
                  </w:divBdr>
                </w:div>
                <w:div w:id="1557619312">
                  <w:marLeft w:val="0"/>
                  <w:marRight w:val="0"/>
                  <w:marTop w:val="0"/>
                  <w:marBottom w:val="0"/>
                  <w:divBdr>
                    <w:top w:val="none" w:sz="0" w:space="0" w:color="auto"/>
                    <w:left w:val="none" w:sz="0" w:space="0" w:color="auto"/>
                    <w:bottom w:val="none" w:sz="0" w:space="0" w:color="auto"/>
                    <w:right w:val="none" w:sz="0" w:space="0" w:color="auto"/>
                  </w:divBdr>
                </w:div>
                <w:div w:id="2029479737">
                  <w:marLeft w:val="0"/>
                  <w:marRight w:val="0"/>
                  <w:marTop w:val="0"/>
                  <w:marBottom w:val="0"/>
                  <w:divBdr>
                    <w:top w:val="none" w:sz="0" w:space="0" w:color="auto"/>
                    <w:left w:val="none" w:sz="0" w:space="0" w:color="auto"/>
                    <w:bottom w:val="none" w:sz="0" w:space="0" w:color="auto"/>
                    <w:right w:val="none" w:sz="0" w:space="0" w:color="auto"/>
                  </w:divBdr>
                </w:div>
                <w:div w:id="506209581">
                  <w:marLeft w:val="0"/>
                  <w:marRight w:val="0"/>
                  <w:marTop w:val="0"/>
                  <w:marBottom w:val="0"/>
                  <w:divBdr>
                    <w:top w:val="none" w:sz="0" w:space="0" w:color="auto"/>
                    <w:left w:val="none" w:sz="0" w:space="0" w:color="auto"/>
                    <w:bottom w:val="none" w:sz="0" w:space="0" w:color="auto"/>
                    <w:right w:val="none" w:sz="0" w:space="0" w:color="auto"/>
                  </w:divBdr>
                </w:div>
                <w:div w:id="925578770">
                  <w:marLeft w:val="0"/>
                  <w:marRight w:val="0"/>
                  <w:marTop w:val="0"/>
                  <w:marBottom w:val="0"/>
                  <w:divBdr>
                    <w:top w:val="none" w:sz="0" w:space="0" w:color="auto"/>
                    <w:left w:val="none" w:sz="0" w:space="0" w:color="auto"/>
                    <w:bottom w:val="none" w:sz="0" w:space="0" w:color="auto"/>
                    <w:right w:val="none" w:sz="0" w:space="0" w:color="auto"/>
                  </w:divBdr>
                </w:div>
                <w:div w:id="1708678969">
                  <w:marLeft w:val="0"/>
                  <w:marRight w:val="0"/>
                  <w:marTop w:val="0"/>
                  <w:marBottom w:val="0"/>
                  <w:divBdr>
                    <w:top w:val="none" w:sz="0" w:space="0" w:color="auto"/>
                    <w:left w:val="none" w:sz="0" w:space="0" w:color="auto"/>
                    <w:bottom w:val="none" w:sz="0" w:space="0" w:color="auto"/>
                    <w:right w:val="none" w:sz="0" w:space="0" w:color="auto"/>
                  </w:divBdr>
                </w:div>
                <w:div w:id="800150253">
                  <w:marLeft w:val="0"/>
                  <w:marRight w:val="0"/>
                  <w:marTop w:val="0"/>
                  <w:marBottom w:val="0"/>
                  <w:divBdr>
                    <w:top w:val="none" w:sz="0" w:space="0" w:color="auto"/>
                    <w:left w:val="none" w:sz="0" w:space="0" w:color="auto"/>
                    <w:bottom w:val="none" w:sz="0" w:space="0" w:color="auto"/>
                    <w:right w:val="none" w:sz="0" w:space="0" w:color="auto"/>
                  </w:divBdr>
                </w:div>
              </w:divsChild>
            </w:div>
            <w:div w:id="569779592">
              <w:marLeft w:val="0"/>
              <w:marRight w:val="0"/>
              <w:marTop w:val="0"/>
              <w:marBottom w:val="0"/>
              <w:divBdr>
                <w:top w:val="none" w:sz="0" w:space="0" w:color="auto"/>
                <w:left w:val="none" w:sz="0" w:space="0" w:color="auto"/>
                <w:bottom w:val="none" w:sz="0" w:space="0" w:color="auto"/>
                <w:right w:val="none" w:sz="0" w:space="0" w:color="auto"/>
              </w:divBdr>
              <w:divsChild>
                <w:div w:id="2062753013">
                  <w:marLeft w:val="0"/>
                  <w:marRight w:val="0"/>
                  <w:marTop w:val="0"/>
                  <w:marBottom w:val="0"/>
                  <w:divBdr>
                    <w:top w:val="none" w:sz="0" w:space="0" w:color="auto"/>
                    <w:left w:val="none" w:sz="0" w:space="0" w:color="auto"/>
                    <w:bottom w:val="none" w:sz="0" w:space="0" w:color="auto"/>
                    <w:right w:val="none" w:sz="0" w:space="0" w:color="auto"/>
                  </w:divBdr>
                </w:div>
                <w:div w:id="11148947">
                  <w:marLeft w:val="0"/>
                  <w:marRight w:val="0"/>
                  <w:marTop w:val="0"/>
                  <w:marBottom w:val="0"/>
                  <w:divBdr>
                    <w:top w:val="none" w:sz="0" w:space="0" w:color="auto"/>
                    <w:left w:val="none" w:sz="0" w:space="0" w:color="auto"/>
                    <w:bottom w:val="none" w:sz="0" w:space="0" w:color="auto"/>
                    <w:right w:val="none" w:sz="0" w:space="0" w:color="auto"/>
                  </w:divBdr>
                </w:div>
                <w:div w:id="2101752199">
                  <w:marLeft w:val="0"/>
                  <w:marRight w:val="0"/>
                  <w:marTop w:val="0"/>
                  <w:marBottom w:val="0"/>
                  <w:divBdr>
                    <w:top w:val="none" w:sz="0" w:space="0" w:color="auto"/>
                    <w:left w:val="none" w:sz="0" w:space="0" w:color="auto"/>
                    <w:bottom w:val="none" w:sz="0" w:space="0" w:color="auto"/>
                    <w:right w:val="none" w:sz="0" w:space="0" w:color="auto"/>
                  </w:divBdr>
                </w:div>
                <w:div w:id="295766249">
                  <w:marLeft w:val="0"/>
                  <w:marRight w:val="0"/>
                  <w:marTop w:val="0"/>
                  <w:marBottom w:val="0"/>
                  <w:divBdr>
                    <w:top w:val="none" w:sz="0" w:space="0" w:color="auto"/>
                    <w:left w:val="none" w:sz="0" w:space="0" w:color="auto"/>
                    <w:bottom w:val="none" w:sz="0" w:space="0" w:color="auto"/>
                    <w:right w:val="none" w:sz="0" w:space="0" w:color="auto"/>
                  </w:divBdr>
                </w:div>
                <w:div w:id="1571038014">
                  <w:marLeft w:val="0"/>
                  <w:marRight w:val="0"/>
                  <w:marTop w:val="0"/>
                  <w:marBottom w:val="0"/>
                  <w:divBdr>
                    <w:top w:val="none" w:sz="0" w:space="0" w:color="auto"/>
                    <w:left w:val="none" w:sz="0" w:space="0" w:color="auto"/>
                    <w:bottom w:val="none" w:sz="0" w:space="0" w:color="auto"/>
                    <w:right w:val="none" w:sz="0" w:space="0" w:color="auto"/>
                  </w:divBdr>
                </w:div>
                <w:div w:id="313022877">
                  <w:marLeft w:val="0"/>
                  <w:marRight w:val="0"/>
                  <w:marTop w:val="0"/>
                  <w:marBottom w:val="0"/>
                  <w:divBdr>
                    <w:top w:val="none" w:sz="0" w:space="0" w:color="auto"/>
                    <w:left w:val="none" w:sz="0" w:space="0" w:color="auto"/>
                    <w:bottom w:val="none" w:sz="0" w:space="0" w:color="auto"/>
                    <w:right w:val="none" w:sz="0" w:space="0" w:color="auto"/>
                  </w:divBdr>
                </w:div>
                <w:div w:id="221213504">
                  <w:marLeft w:val="0"/>
                  <w:marRight w:val="0"/>
                  <w:marTop w:val="0"/>
                  <w:marBottom w:val="0"/>
                  <w:divBdr>
                    <w:top w:val="none" w:sz="0" w:space="0" w:color="auto"/>
                    <w:left w:val="none" w:sz="0" w:space="0" w:color="auto"/>
                    <w:bottom w:val="none" w:sz="0" w:space="0" w:color="auto"/>
                    <w:right w:val="none" w:sz="0" w:space="0" w:color="auto"/>
                  </w:divBdr>
                </w:div>
                <w:div w:id="1292714350">
                  <w:marLeft w:val="0"/>
                  <w:marRight w:val="0"/>
                  <w:marTop w:val="0"/>
                  <w:marBottom w:val="0"/>
                  <w:divBdr>
                    <w:top w:val="none" w:sz="0" w:space="0" w:color="auto"/>
                    <w:left w:val="none" w:sz="0" w:space="0" w:color="auto"/>
                    <w:bottom w:val="none" w:sz="0" w:space="0" w:color="auto"/>
                    <w:right w:val="none" w:sz="0" w:space="0" w:color="auto"/>
                  </w:divBdr>
                </w:div>
              </w:divsChild>
            </w:div>
            <w:div w:id="18532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7720</Words>
  <Characters>46322</Characters>
  <Application>Microsoft Office Word</Application>
  <DocSecurity>0</DocSecurity>
  <Lines>386</Lines>
  <Paragraphs>107</Paragraphs>
  <ScaleCrop>false</ScaleCrop>
  <Company/>
  <LinksUpToDate>false</LinksUpToDate>
  <CharactersWithSpaces>53935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PiotrG</cp:lastModifiedBy>
  <cp:revision>2</cp:revision>
  <dcterms:created xsi:type="dcterms:W3CDTF">2020-07-06T18:24:00Z</dcterms:created>
  <dcterms:modified xsi:type="dcterms:W3CDTF">2020-07-06T18:24:00Z</dcterms:modified>
</cp:coreProperties>
</file>